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D5E0A" w14:textId="7AA076CF">
      <w:pPr>
        <w:spacing w:after="0" w:line="360" w:lineRule="auto"/>
        <w:contextualSpacing/>
        <w:jc w:val="center"/>
      </w:pPr>
      <w:r>
        <w:t>РАБОТНА КАРТА ПО ВЪТРЕШНИТЕ ПРАВИЛА ЗА УПРАВЛЕНИЕ НА ЦИКЪЛА НА ОБЩЕСТВЕНИТЕ ПОРЪЧКИ</w:t>
      </w:r>
    </w:p>
    <w:p w14:paraId="78FAD563" w14:textId="77777777">
      <w:pPr>
        <w:spacing w:after="0" w:line="360" w:lineRule="auto"/>
        <w:contextualSpacing/>
        <w:jc w:val="center"/>
      </w:pPr>
    </w:p>
    <w:p w14:paraId="255D5789" w14:textId="743B900E">
      <w:pPr>
        <w:spacing w:after="0" w:line="360" w:lineRule="auto"/>
        <w:contextualSpacing/>
        <w:jc w:val="center"/>
        <w:rPr>
          <w:color w:val="002060"/>
        </w:rPr>
      </w:pPr>
      <w:r>
        <w:rPr>
          <w:color w:val="002060"/>
        </w:rPr>
        <w:t>ЮРИСКОНСУЛТ – ПРАВНА И ПРОЦЕДУРНА ФУНКЦИЯ</w:t>
      </w:r>
    </w:p>
    <w:p w14:paraId="2C1267CB" w14:textId="77777777">
      <w:pPr>
        <w:spacing w:after="0" w:line="360" w:lineRule="auto"/>
        <w:contextualSpacing/>
        <w:jc w:val="center"/>
        <w:rPr>
          <w:color w:val="002060"/>
        </w:rPr>
      </w:pPr>
    </w:p>
    <w:p w14:paraId="6ABD7408" w14:textId="77777777">
      <w:pPr>
        <w:spacing w:after="0" w:line="360" w:lineRule="auto"/>
        <w:contextualSpacing/>
        <w:jc w:val="both"/>
        <w:rPr>
          <w:color w:val="002060"/>
        </w:rPr>
      </w:pPr>
      <w:proofErr w:type="spellStart"/>
      <w:r>
        <w:rPr>
          <w:color w:val="002060"/>
        </w:rPr>
        <w:t>Основна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роля</w:t>
      </w:r>
      <w:proofErr w:type="spellEnd"/>
      <w:r>
        <w:rPr>
          <w:color w:val="002060"/>
        </w:rPr>
        <w:t xml:space="preserve">: </w:t>
      </w:r>
    </w:p>
    <w:p w14:paraId="08F3FB90" w14:textId="59249037">
      <w:pPr>
        <w:spacing w:after="0" w:line="360" w:lineRule="auto"/>
        <w:contextualSpacing/>
        <w:jc w:val="both"/>
        <w:rPr>
          <w:color w:val="002060"/>
        </w:rPr>
      </w:pPr>
      <w:proofErr w:type="spellStart"/>
      <w:r>
        <w:rPr>
          <w:color w:val="002060"/>
        </w:rPr>
        <w:t>правна</w:t>
      </w:r>
      <w:proofErr w:type="spellEnd"/>
      <w:r>
        <w:rPr>
          <w:color w:val="002060"/>
        </w:rPr>
        <w:t xml:space="preserve"> и </w:t>
      </w:r>
      <w:proofErr w:type="spellStart"/>
      <w:r>
        <w:rPr>
          <w:color w:val="002060"/>
        </w:rPr>
        <w:t>процедурна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подкрепа</w:t>
      </w:r>
      <w:proofErr w:type="spellEnd"/>
      <w:r>
        <w:rPr>
          <w:color w:val="002060"/>
        </w:rPr>
        <w:t xml:space="preserve"> на </w:t>
      </w:r>
      <w:proofErr w:type="spellStart"/>
      <w:r>
        <w:rPr>
          <w:color w:val="002060"/>
        </w:rPr>
        <w:t>възложителя</w:t>
      </w:r>
      <w:proofErr w:type="spellEnd"/>
      <w:r>
        <w:rPr>
          <w:color w:val="002060"/>
        </w:rPr>
        <w:t xml:space="preserve"> и </w:t>
      </w:r>
      <w:proofErr w:type="spellStart"/>
      <w:r>
        <w:rPr>
          <w:color w:val="002060"/>
        </w:rPr>
        <w:t>помощник-ректора</w:t>
      </w:r>
      <w:proofErr w:type="spellEnd"/>
      <w:r>
        <w:rPr>
          <w:color w:val="002060"/>
        </w:rPr>
        <w:t xml:space="preserve">; </w:t>
      </w:r>
      <w:proofErr w:type="spellStart"/>
      <w:r>
        <w:rPr>
          <w:color w:val="002060"/>
        </w:rPr>
        <w:t>преценка</w:t>
      </w:r>
      <w:proofErr w:type="spellEnd"/>
      <w:r>
        <w:rPr>
          <w:color w:val="002060"/>
        </w:rPr>
        <w:t xml:space="preserve"> на </w:t>
      </w:r>
      <w:proofErr w:type="spellStart"/>
      <w:r>
        <w:rPr>
          <w:color w:val="002060"/>
        </w:rPr>
        <w:t>приложимия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ред</w:t>
      </w:r>
      <w:proofErr w:type="spellEnd"/>
      <w:r>
        <w:rPr>
          <w:color w:val="002060"/>
        </w:rPr>
        <w:t xml:space="preserve"> и </w:t>
      </w:r>
      <w:proofErr w:type="spellStart"/>
      <w:r>
        <w:rPr>
          <w:color w:val="002060"/>
        </w:rPr>
        <w:t>законосъобразността</w:t>
      </w:r>
      <w:proofErr w:type="spellEnd"/>
      <w:r>
        <w:rPr>
          <w:color w:val="002060"/>
        </w:rPr>
        <w:t xml:space="preserve"> на </w:t>
      </w:r>
      <w:proofErr w:type="spellStart"/>
      <w:r>
        <w:rPr>
          <w:color w:val="002060"/>
        </w:rPr>
        <w:t>процедурната</w:t>
      </w:r>
      <w:proofErr w:type="spellEnd"/>
      <w:r>
        <w:rPr>
          <w:color w:val="002060"/>
        </w:rPr>
        <w:t xml:space="preserve"> </w:t>
      </w:r>
      <w:proofErr w:type="spellStart"/>
      <w:r>
        <w:rPr>
          <w:color w:val="002060"/>
        </w:rPr>
        <w:t>документация</w:t>
      </w:r>
      <w:proofErr w:type="spellEnd"/>
      <w:r>
        <w:rPr>
          <w:color w:val="002060"/>
        </w:rPr>
        <w:t>.</w:t>
      </w:r>
    </w:p>
    <w:p w14:paraId="535FD898" w14:textId="77777777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proofErr w:type="spellStart"/>
      <w:r>
        <w:rPr>
          <w:u w:val="single"/>
        </w:rPr>
        <w:t>Роля</w:t>
      </w:r>
      <w:proofErr w:type="spellEnd"/>
      <w:r>
        <w:rPr>
          <w:u w:val="single"/>
        </w:rPr>
        <w:t xml:space="preserve"> и </w:t>
      </w:r>
      <w:proofErr w:type="spellStart"/>
      <w:r>
        <w:rPr>
          <w:u w:val="single"/>
        </w:rPr>
        <w:t>действия</w:t>
      </w:r>
      <w:proofErr w:type="spellEnd"/>
      <w:r>
        <w:rPr>
          <w:u w:val="single"/>
        </w:rPr>
        <w:t xml:space="preserve"> по </w:t>
      </w:r>
      <w:proofErr w:type="spellStart"/>
      <w:r>
        <w:rPr>
          <w:u w:val="single"/>
        </w:rPr>
        <w:t>членове</w:t>
      </w:r>
      <w:proofErr w:type="spellEnd"/>
    </w:p>
    <w:p w14:paraId="5DDEA1AF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proofErr w:type="spellStart"/>
      <w:r>
        <w:t>чл</w:t>
      </w:r>
      <w:proofErr w:type="spellEnd"/>
      <w:r>
        <w:t xml:space="preserve">. 13 – </w:t>
      </w:r>
      <w:proofErr w:type="spellStart"/>
      <w:r>
        <w:t>Участва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определяне</w:t>
      </w:r>
      <w:proofErr w:type="spellEnd"/>
      <w:r>
        <w:t xml:space="preserve"> на </w:t>
      </w:r>
      <w:proofErr w:type="spellStart"/>
      <w:r>
        <w:t>приложимия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; </w:t>
      </w:r>
      <w:proofErr w:type="spellStart"/>
      <w:r>
        <w:t>проверява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</w:t>
      </w:r>
      <w:proofErr w:type="spellStart"/>
      <w:r>
        <w:t>основания</w:t>
      </w:r>
      <w:proofErr w:type="spellEnd"/>
      <w:r>
        <w:t xml:space="preserve">, </w:t>
      </w:r>
      <w:proofErr w:type="spellStart"/>
      <w:r>
        <w:t>изключения</w:t>
      </w:r>
      <w:proofErr w:type="spellEnd"/>
      <w:r>
        <w:t xml:space="preserve">, </w:t>
      </w:r>
      <w:proofErr w:type="spellStart"/>
      <w:r>
        <w:t>директни</w:t>
      </w:r>
      <w:proofErr w:type="spellEnd"/>
      <w:r>
        <w:t xml:space="preserve"> </w:t>
      </w:r>
      <w:proofErr w:type="spellStart"/>
      <w:r>
        <w:t>възлагания</w:t>
      </w:r>
      <w:proofErr w:type="spellEnd"/>
      <w:r>
        <w:t xml:space="preserve">, </w:t>
      </w:r>
      <w:proofErr w:type="spellStart"/>
      <w:r>
        <w:t>процедури</w:t>
      </w:r>
      <w:proofErr w:type="spellEnd"/>
      <w:r>
        <w:t xml:space="preserve"> и </w:t>
      </w:r>
      <w:proofErr w:type="spellStart"/>
      <w:r>
        <w:t>измен</w:t>
      </w:r>
      <w:r>
        <w:t>ения</w:t>
      </w:r>
      <w:proofErr w:type="spellEnd"/>
      <w:r>
        <w:t xml:space="preserve">; </w:t>
      </w:r>
      <w:proofErr w:type="spellStart"/>
      <w:r>
        <w:t>подготвя</w:t>
      </w:r>
      <w:proofErr w:type="spellEnd"/>
      <w:r>
        <w:t>/</w:t>
      </w:r>
      <w:proofErr w:type="spellStart"/>
      <w:r>
        <w:t>съгласува</w:t>
      </w:r>
      <w:proofErr w:type="spellEnd"/>
      <w:r>
        <w:t xml:space="preserve"> </w:t>
      </w:r>
      <w:proofErr w:type="spellStart"/>
      <w:r>
        <w:t>документацията</w:t>
      </w:r>
      <w:proofErr w:type="spellEnd"/>
      <w:r>
        <w:t xml:space="preserve">; </w:t>
      </w:r>
      <w:proofErr w:type="spellStart"/>
      <w:r>
        <w:t>подпомага</w:t>
      </w:r>
      <w:proofErr w:type="spellEnd"/>
      <w:r>
        <w:t xml:space="preserve"> </w:t>
      </w:r>
      <w:proofErr w:type="spellStart"/>
      <w:r>
        <w:t>действията</w:t>
      </w:r>
      <w:proofErr w:type="spellEnd"/>
      <w:r>
        <w:t xml:space="preserve"> в ЦАИС ЕОП; </w:t>
      </w:r>
      <w:proofErr w:type="spellStart"/>
      <w:r>
        <w:t>следи</w:t>
      </w:r>
      <w:proofErr w:type="spellEnd"/>
      <w:r>
        <w:t xml:space="preserve"> </w:t>
      </w:r>
      <w:proofErr w:type="spellStart"/>
      <w:r>
        <w:t>процедурните</w:t>
      </w:r>
      <w:proofErr w:type="spellEnd"/>
      <w:r>
        <w:t xml:space="preserve"> </w:t>
      </w:r>
      <w:proofErr w:type="spellStart"/>
      <w:r>
        <w:t>срокове</w:t>
      </w:r>
      <w:proofErr w:type="spellEnd"/>
      <w:r>
        <w:t xml:space="preserve">; </w:t>
      </w:r>
      <w:proofErr w:type="spellStart"/>
      <w:r>
        <w:t>участва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и </w:t>
      </w:r>
      <w:proofErr w:type="spellStart"/>
      <w:r>
        <w:t>проверки</w:t>
      </w:r>
      <w:proofErr w:type="spellEnd"/>
      <w:r>
        <w:t>.</w:t>
      </w:r>
    </w:p>
    <w:p w14:paraId="73492E6C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proofErr w:type="spellStart"/>
      <w:r>
        <w:t>чл</w:t>
      </w:r>
      <w:proofErr w:type="spellEnd"/>
      <w:r>
        <w:t xml:space="preserve">. 24 и </w:t>
      </w:r>
      <w:proofErr w:type="spellStart"/>
      <w:r>
        <w:t>чл</w:t>
      </w:r>
      <w:proofErr w:type="spellEnd"/>
      <w:r>
        <w:t xml:space="preserve">. 27 – </w:t>
      </w:r>
      <w:proofErr w:type="spellStart"/>
      <w:r>
        <w:t>Участва</w:t>
      </w:r>
      <w:proofErr w:type="spellEnd"/>
      <w:r>
        <w:t xml:space="preserve"> в </w:t>
      </w:r>
      <w:proofErr w:type="spellStart"/>
      <w:r>
        <w:t>годишното</w:t>
      </w:r>
      <w:proofErr w:type="spellEnd"/>
      <w:r>
        <w:t xml:space="preserve"> </w:t>
      </w:r>
      <w:proofErr w:type="spellStart"/>
      <w:r>
        <w:t>прогнозиране</w:t>
      </w:r>
      <w:proofErr w:type="spellEnd"/>
      <w:r>
        <w:t xml:space="preserve"> и </w:t>
      </w:r>
      <w:proofErr w:type="spellStart"/>
      <w:r>
        <w:t>планиране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преценката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приложим</w:t>
      </w:r>
      <w:proofErr w:type="spellEnd"/>
      <w:r>
        <w:t xml:space="preserve"> </w:t>
      </w:r>
      <w:proofErr w:type="spellStart"/>
      <w:r>
        <w:t>ред</w:t>
      </w:r>
      <w:proofErr w:type="spellEnd"/>
      <w:r>
        <w:t>.</w:t>
      </w:r>
    </w:p>
    <w:p w14:paraId="0C3A5E89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proofErr w:type="spellStart"/>
      <w:r>
        <w:t>чл</w:t>
      </w:r>
      <w:proofErr w:type="spellEnd"/>
      <w:r>
        <w:t xml:space="preserve">. 31 –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</w:t>
      </w:r>
      <w:r>
        <w:t>мяна</w:t>
      </w:r>
      <w:proofErr w:type="spellEnd"/>
      <w:r>
        <w:t xml:space="preserve"> на </w:t>
      </w:r>
      <w:proofErr w:type="spellStart"/>
      <w:r>
        <w:t>план-графика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правна</w:t>
      </w:r>
      <w:proofErr w:type="spellEnd"/>
      <w:r>
        <w:t xml:space="preserve"> </w:t>
      </w:r>
      <w:proofErr w:type="spellStart"/>
      <w:r>
        <w:t>преценка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приложимия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правни</w:t>
      </w:r>
      <w:proofErr w:type="spellEnd"/>
      <w:r>
        <w:t xml:space="preserve"> </w:t>
      </w:r>
      <w:proofErr w:type="spellStart"/>
      <w:r>
        <w:t>реквизити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е </w:t>
      </w:r>
      <w:proofErr w:type="spellStart"/>
      <w:r>
        <w:t>необходимо</w:t>
      </w:r>
      <w:proofErr w:type="spellEnd"/>
      <w:r>
        <w:t>.</w:t>
      </w:r>
    </w:p>
    <w:p w14:paraId="10DB5582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proofErr w:type="spellStart"/>
      <w:r>
        <w:t>чл</w:t>
      </w:r>
      <w:proofErr w:type="spellEnd"/>
      <w:r>
        <w:t xml:space="preserve">. 37–43 – </w:t>
      </w:r>
      <w:proofErr w:type="spellStart"/>
      <w:r>
        <w:t>Съгласува</w:t>
      </w:r>
      <w:proofErr w:type="spellEnd"/>
      <w:r>
        <w:t xml:space="preserve"> </w:t>
      </w:r>
      <w:proofErr w:type="spellStart"/>
      <w:r>
        <w:t>докладната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е </w:t>
      </w:r>
      <w:proofErr w:type="spellStart"/>
      <w:r>
        <w:t>необходима</w:t>
      </w:r>
      <w:proofErr w:type="spellEnd"/>
      <w:r>
        <w:t xml:space="preserve"> </w:t>
      </w:r>
      <w:proofErr w:type="spellStart"/>
      <w:r>
        <w:t>правна</w:t>
      </w:r>
      <w:proofErr w:type="spellEnd"/>
      <w:r>
        <w:t xml:space="preserve"> </w:t>
      </w:r>
      <w:proofErr w:type="spellStart"/>
      <w:r>
        <w:t>преценка</w:t>
      </w:r>
      <w:proofErr w:type="spellEnd"/>
      <w:r>
        <w:t xml:space="preserve">; </w:t>
      </w:r>
      <w:proofErr w:type="spellStart"/>
      <w:r>
        <w:t>дава</w:t>
      </w:r>
      <w:proofErr w:type="spellEnd"/>
      <w:r>
        <w:t xml:space="preserve"> </w:t>
      </w:r>
      <w:proofErr w:type="spellStart"/>
      <w:r>
        <w:t>становище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неясен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; </w:t>
      </w:r>
      <w:proofErr w:type="spellStart"/>
      <w:r>
        <w:t>участва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разширена</w:t>
      </w:r>
      <w:proofErr w:type="spellEnd"/>
      <w:r>
        <w:t xml:space="preserve"> </w:t>
      </w:r>
      <w:proofErr w:type="spellStart"/>
      <w:r>
        <w:t>проверка</w:t>
      </w:r>
      <w:proofErr w:type="spellEnd"/>
      <w:r>
        <w:t>.</w:t>
      </w:r>
    </w:p>
    <w:p w14:paraId="70F9628D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proofErr w:type="spellStart"/>
      <w:r>
        <w:t>чл</w:t>
      </w:r>
      <w:proofErr w:type="spellEnd"/>
      <w:r>
        <w:t>. 48–49 –</w:t>
      </w:r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съмнение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неправомерно</w:t>
      </w:r>
      <w:proofErr w:type="spellEnd"/>
      <w:r>
        <w:t xml:space="preserve"> </w:t>
      </w:r>
      <w:proofErr w:type="spellStart"/>
      <w:r>
        <w:t>разделяне</w:t>
      </w:r>
      <w:proofErr w:type="spellEnd"/>
      <w:r>
        <w:t xml:space="preserve"> </w:t>
      </w:r>
      <w:proofErr w:type="spellStart"/>
      <w:r>
        <w:t>участва</w:t>
      </w:r>
      <w:proofErr w:type="spellEnd"/>
      <w:r>
        <w:t xml:space="preserve"> в </w:t>
      </w:r>
      <w:proofErr w:type="spellStart"/>
      <w:r>
        <w:t>правната</w:t>
      </w:r>
      <w:proofErr w:type="spellEnd"/>
      <w:r>
        <w:t xml:space="preserve"> </w:t>
      </w:r>
      <w:proofErr w:type="spellStart"/>
      <w:r>
        <w:t>преценка</w:t>
      </w:r>
      <w:proofErr w:type="spellEnd"/>
      <w:r>
        <w:t xml:space="preserve">;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съмнение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приложимия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 </w:t>
      </w:r>
      <w:proofErr w:type="spellStart"/>
      <w:r>
        <w:t>становището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изисква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на </w:t>
      </w:r>
      <w:proofErr w:type="spellStart"/>
      <w:r>
        <w:t>изпълнител</w:t>
      </w:r>
      <w:proofErr w:type="spellEnd"/>
      <w:r>
        <w:t>/</w:t>
      </w:r>
      <w:proofErr w:type="spellStart"/>
      <w:r>
        <w:t>поемане</w:t>
      </w:r>
      <w:proofErr w:type="spellEnd"/>
      <w:r>
        <w:t xml:space="preserve"> на </w:t>
      </w:r>
      <w:proofErr w:type="spellStart"/>
      <w:r>
        <w:t>задължение</w:t>
      </w:r>
      <w:proofErr w:type="spellEnd"/>
      <w:r>
        <w:t>.</w:t>
      </w:r>
    </w:p>
    <w:p w14:paraId="116F4D8C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proofErr w:type="spellStart"/>
      <w:r>
        <w:t>чл</w:t>
      </w:r>
      <w:proofErr w:type="spellEnd"/>
      <w:r>
        <w:t xml:space="preserve">. 53 –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прилагане</w:t>
      </w:r>
      <w:proofErr w:type="spellEnd"/>
      <w:r>
        <w:t xml:space="preserve"> на </w:t>
      </w:r>
      <w:proofErr w:type="spellStart"/>
      <w:r>
        <w:t>изключение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ЗОП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правна</w:t>
      </w:r>
      <w:proofErr w:type="spellEnd"/>
      <w:r>
        <w:t xml:space="preserve"> </w:t>
      </w:r>
      <w:proofErr w:type="spellStart"/>
      <w:r>
        <w:t>преценка</w:t>
      </w:r>
      <w:proofErr w:type="spellEnd"/>
      <w:r>
        <w:t>.</w:t>
      </w:r>
    </w:p>
    <w:p w14:paraId="0255D14B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proofErr w:type="spellStart"/>
      <w:r>
        <w:t>чл</w:t>
      </w:r>
      <w:proofErr w:type="spellEnd"/>
      <w:r>
        <w:t xml:space="preserve">. 61 – </w:t>
      </w:r>
      <w:proofErr w:type="spellStart"/>
      <w:r>
        <w:t>Съгласува</w:t>
      </w:r>
      <w:proofErr w:type="spellEnd"/>
      <w:r>
        <w:t xml:space="preserve"> </w:t>
      </w:r>
      <w:proofErr w:type="spellStart"/>
      <w:r>
        <w:t>правната</w:t>
      </w:r>
      <w:proofErr w:type="spellEnd"/>
      <w:r>
        <w:t xml:space="preserve"> и </w:t>
      </w:r>
      <w:proofErr w:type="spellStart"/>
      <w:r>
        <w:t>процедурната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: </w:t>
      </w:r>
      <w:proofErr w:type="spellStart"/>
      <w:r>
        <w:t>ред</w:t>
      </w:r>
      <w:proofErr w:type="spellEnd"/>
      <w:r>
        <w:t xml:space="preserve">, </w:t>
      </w:r>
      <w:proofErr w:type="spellStart"/>
      <w:r>
        <w:t>решения</w:t>
      </w:r>
      <w:proofErr w:type="spellEnd"/>
      <w:r>
        <w:t>/</w:t>
      </w:r>
      <w:proofErr w:type="spellStart"/>
      <w:r>
        <w:t>обяви</w:t>
      </w:r>
      <w:proofErr w:type="spellEnd"/>
      <w:r>
        <w:t>/</w:t>
      </w:r>
      <w:proofErr w:type="spellStart"/>
      <w:r>
        <w:t>покани</w:t>
      </w:r>
      <w:proofErr w:type="spellEnd"/>
      <w:r>
        <w:t xml:space="preserve">, </w:t>
      </w:r>
      <w:proofErr w:type="spellStart"/>
      <w:r>
        <w:t>договор</w:t>
      </w:r>
      <w:proofErr w:type="spellEnd"/>
      <w:r>
        <w:t xml:space="preserve">, </w:t>
      </w:r>
      <w:proofErr w:type="spellStart"/>
      <w:r>
        <w:t>срокове</w:t>
      </w:r>
      <w:proofErr w:type="spellEnd"/>
      <w:r>
        <w:t xml:space="preserve">, </w:t>
      </w:r>
      <w:proofErr w:type="spellStart"/>
      <w:r>
        <w:t>основания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документи</w:t>
      </w:r>
      <w:proofErr w:type="spellEnd"/>
      <w:r>
        <w:t xml:space="preserve">, </w:t>
      </w:r>
      <w:proofErr w:type="spellStart"/>
      <w:r>
        <w:t>изменения</w:t>
      </w:r>
      <w:proofErr w:type="spellEnd"/>
      <w:r>
        <w:t xml:space="preserve">, </w:t>
      </w:r>
      <w:proofErr w:type="spellStart"/>
      <w:r>
        <w:t>гаранции</w:t>
      </w:r>
      <w:proofErr w:type="spellEnd"/>
      <w:r>
        <w:t xml:space="preserve">, </w:t>
      </w:r>
      <w:proofErr w:type="spellStart"/>
      <w:r>
        <w:t>неустойки</w:t>
      </w:r>
      <w:proofErr w:type="spellEnd"/>
      <w:r>
        <w:t xml:space="preserve"> и </w:t>
      </w:r>
      <w:proofErr w:type="spellStart"/>
      <w:r>
        <w:t>публикуване</w:t>
      </w:r>
      <w:proofErr w:type="spellEnd"/>
      <w:r>
        <w:t>.</w:t>
      </w:r>
    </w:p>
    <w:p w14:paraId="0A15B5C9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proofErr w:type="spellStart"/>
      <w:r>
        <w:t>чл</w:t>
      </w:r>
      <w:proofErr w:type="spellEnd"/>
      <w:r>
        <w:t xml:space="preserve">. 65 – </w:t>
      </w:r>
      <w:proofErr w:type="spellStart"/>
      <w:r>
        <w:t>Подпомага</w:t>
      </w:r>
      <w:proofErr w:type="spellEnd"/>
      <w:r>
        <w:t xml:space="preserve"> </w:t>
      </w:r>
      <w:proofErr w:type="spellStart"/>
      <w:r>
        <w:t>правната</w:t>
      </w:r>
      <w:proofErr w:type="spellEnd"/>
      <w:r>
        <w:t>/</w:t>
      </w:r>
      <w:proofErr w:type="spellStart"/>
      <w:r>
        <w:t>процедурната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на </w:t>
      </w:r>
      <w:proofErr w:type="spellStart"/>
      <w:r>
        <w:t>действията</w:t>
      </w:r>
      <w:proofErr w:type="spellEnd"/>
      <w:r>
        <w:t xml:space="preserve"> в ЦАИС ЕОП и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уведомява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технически</w:t>
      </w:r>
      <w:proofErr w:type="spellEnd"/>
      <w:r>
        <w:t xml:space="preserve"> </w:t>
      </w:r>
      <w:proofErr w:type="spellStart"/>
      <w:r>
        <w:t>проблем</w:t>
      </w:r>
      <w:proofErr w:type="spellEnd"/>
      <w:r>
        <w:t>.</w:t>
      </w:r>
    </w:p>
    <w:p w14:paraId="271177A9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proofErr w:type="spellStart"/>
      <w:r>
        <w:t>чл</w:t>
      </w:r>
      <w:proofErr w:type="spellEnd"/>
      <w:r>
        <w:t xml:space="preserve">. 67 – </w:t>
      </w:r>
      <w:proofErr w:type="spellStart"/>
      <w:r>
        <w:t>Участва</w:t>
      </w:r>
      <w:proofErr w:type="spellEnd"/>
      <w:r>
        <w:t xml:space="preserve"> в </w:t>
      </w:r>
      <w:proofErr w:type="spellStart"/>
      <w:r>
        <w:t>допълнителната</w:t>
      </w:r>
      <w:proofErr w:type="spellEnd"/>
      <w:r>
        <w:t xml:space="preserve"> </w:t>
      </w:r>
      <w:proofErr w:type="spellStart"/>
      <w:r>
        <w:t>преценка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натрупване</w:t>
      </w:r>
      <w:proofErr w:type="spellEnd"/>
      <w:r>
        <w:t xml:space="preserve"> на </w:t>
      </w:r>
      <w:proofErr w:type="spellStart"/>
      <w:r>
        <w:t>сходни</w:t>
      </w:r>
      <w:proofErr w:type="spellEnd"/>
      <w:r>
        <w:t xml:space="preserve"> </w:t>
      </w:r>
      <w:proofErr w:type="spellStart"/>
      <w:r>
        <w:t>разходи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достигане</w:t>
      </w:r>
      <w:proofErr w:type="spellEnd"/>
      <w:r>
        <w:t xml:space="preserve"> на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праг</w:t>
      </w:r>
      <w:proofErr w:type="spellEnd"/>
      <w:r>
        <w:t>.</w:t>
      </w:r>
    </w:p>
    <w:p w14:paraId="2A9F245F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proofErr w:type="spellStart"/>
      <w:r>
        <w:t>чл</w:t>
      </w:r>
      <w:proofErr w:type="spellEnd"/>
      <w:r>
        <w:t xml:space="preserve">. 73 – </w:t>
      </w:r>
      <w:proofErr w:type="spellStart"/>
      <w:r>
        <w:t>Координира</w:t>
      </w:r>
      <w:proofErr w:type="spellEnd"/>
      <w:r>
        <w:t xml:space="preserve"> </w:t>
      </w:r>
      <w:proofErr w:type="spellStart"/>
      <w:r>
        <w:t>подготовката</w:t>
      </w:r>
      <w:proofErr w:type="spellEnd"/>
      <w:r>
        <w:t xml:space="preserve"> на </w:t>
      </w:r>
      <w:proofErr w:type="spellStart"/>
      <w:r>
        <w:t>становища</w:t>
      </w:r>
      <w:proofErr w:type="spellEnd"/>
      <w:r>
        <w:t xml:space="preserve">, </w:t>
      </w:r>
      <w:proofErr w:type="spellStart"/>
      <w:r>
        <w:t>документи</w:t>
      </w:r>
      <w:proofErr w:type="spellEnd"/>
      <w:r>
        <w:t xml:space="preserve"> и </w:t>
      </w:r>
      <w:proofErr w:type="spellStart"/>
      <w:r>
        <w:t>действия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обжалване</w:t>
      </w:r>
      <w:proofErr w:type="spellEnd"/>
      <w:r>
        <w:t>.</w:t>
      </w:r>
    </w:p>
    <w:p w14:paraId="2B8F7ABA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proofErr w:type="spellStart"/>
      <w:r>
        <w:t>чл</w:t>
      </w:r>
      <w:proofErr w:type="spellEnd"/>
      <w:r>
        <w:t xml:space="preserve">. 78 – </w:t>
      </w:r>
      <w:proofErr w:type="spellStart"/>
      <w:r>
        <w:t>Правната</w:t>
      </w:r>
      <w:proofErr w:type="spellEnd"/>
      <w:r>
        <w:t xml:space="preserve"> </w:t>
      </w:r>
      <w:proofErr w:type="spellStart"/>
      <w:r>
        <w:t>преценка</w:t>
      </w:r>
      <w:proofErr w:type="spellEnd"/>
      <w:r>
        <w:t xml:space="preserve"> </w:t>
      </w:r>
      <w:proofErr w:type="spellStart"/>
      <w:r>
        <w:t>остава</w:t>
      </w:r>
      <w:proofErr w:type="spellEnd"/>
      <w:r>
        <w:t xml:space="preserve"> </w:t>
      </w:r>
      <w:proofErr w:type="spellStart"/>
      <w:r>
        <w:t>самостоятелна</w:t>
      </w:r>
      <w:proofErr w:type="spellEnd"/>
      <w:r>
        <w:t xml:space="preserve"> и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заме</w:t>
      </w:r>
      <w:r>
        <w:t>ства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специалния</w:t>
      </w:r>
      <w:proofErr w:type="spellEnd"/>
      <w:r>
        <w:t xml:space="preserve"> </w:t>
      </w:r>
      <w:proofErr w:type="spellStart"/>
      <w:r>
        <w:t>предварителен</w:t>
      </w:r>
      <w:proofErr w:type="spellEnd"/>
      <w:r>
        <w:t xml:space="preserve"> </w:t>
      </w:r>
      <w:proofErr w:type="spellStart"/>
      <w:r>
        <w:t>контрол</w:t>
      </w:r>
      <w:proofErr w:type="spellEnd"/>
      <w:r>
        <w:t>.</w:t>
      </w:r>
    </w:p>
    <w:p w14:paraId="15C7F927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proofErr w:type="spellStart"/>
      <w:r>
        <w:lastRenderedPageBreak/>
        <w:t>чл</w:t>
      </w:r>
      <w:proofErr w:type="spellEnd"/>
      <w:r>
        <w:t xml:space="preserve">. 80 –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подписване</w:t>
      </w:r>
      <w:proofErr w:type="spellEnd"/>
      <w:r>
        <w:t xml:space="preserve"> на </w:t>
      </w:r>
      <w:proofErr w:type="spellStart"/>
      <w:r>
        <w:t>изменение</w:t>
      </w:r>
      <w:proofErr w:type="spellEnd"/>
      <w:r>
        <w:t xml:space="preserve"> на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правна</w:t>
      </w:r>
      <w:proofErr w:type="spellEnd"/>
      <w:r>
        <w:t xml:space="preserve"> </w:t>
      </w:r>
      <w:proofErr w:type="spellStart"/>
      <w:r>
        <w:t>преценка</w:t>
      </w:r>
      <w:proofErr w:type="spellEnd"/>
      <w:r>
        <w:t>.</w:t>
      </w:r>
    </w:p>
    <w:p w14:paraId="32ADD05B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proofErr w:type="spellStart"/>
      <w:r>
        <w:t>чл</w:t>
      </w:r>
      <w:proofErr w:type="spellEnd"/>
      <w:r>
        <w:t xml:space="preserve">. 82 –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несъответствия</w:t>
      </w:r>
      <w:proofErr w:type="spellEnd"/>
      <w:r>
        <w:t xml:space="preserve">, </w:t>
      </w:r>
      <w:proofErr w:type="spellStart"/>
      <w:r>
        <w:t>забава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неизпълнение</w:t>
      </w:r>
      <w:proofErr w:type="spellEnd"/>
      <w:r>
        <w:t xml:space="preserve"> </w:t>
      </w:r>
      <w:proofErr w:type="spellStart"/>
      <w:r>
        <w:t>получава</w:t>
      </w:r>
      <w:proofErr w:type="spellEnd"/>
      <w:r>
        <w:t xml:space="preserve"> </w:t>
      </w:r>
      <w:proofErr w:type="spellStart"/>
      <w:r>
        <w:t>документите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преценка</w:t>
      </w:r>
      <w:proofErr w:type="spellEnd"/>
      <w:r>
        <w:t xml:space="preserve"> на </w:t>
      </w:r>
      <w:proofErr w:type="spellStart"/>
      <w:r>
        <w:t>последващи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>.</w:t>
      </w:r>
    </w:p>
    <w:p w14:paraId="7E23CD6F" w14:textId="777777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proofErr w:type="spellStart"/>
      <w:r>
        <w:t>чл</w:t>
      </w:r>
      <w:proofErr w:type="spellEnd"/>
      <w:r>
        <w:t xml:space="preserve">. 84 – </w:t>
      </w:r>
      <w:proofErr w:type="spellStart"/>
      <w:r>
        <w:t>Комплектова</w:t>
      </w:r>
      <w:proofErr w:type="spellEnd"/>
      <w:r>
        <w:t xml:space="preserve"> </w:t>
      </w:r>
      <w:proofErr w:type="spellStart"/>
      <w:r>
        <w:t>процеду</w:t>
      </w:r>
      <w:r>
        <w:t>рната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на </w:t>
      </w:r>
      <w:proofErr w:type="spellStart"/>
      <w:r>
        <w:t>досието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прави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определено</w:t>
      </w:r>
      <w:proofErr w:type="spellEnd"/>
      <w:r>
        <w:t xml:space="preserve"> </w:t>
      </w:r>
      <w:proofErr w:type="spellStart"/>
      <w:r>
        <w:t>длъжностно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, </w:t>
      </w:r>
      <w:proofErr w:type="spellStart"/>
      <w:r>
        <w:t>подпомагащо</w:t>
      </w:r>
      <w:proofErr w:type="spellEnd"/>
      <w:r>
        <w:t xml:space="preserve"> </w:t>
      </w:r>
      <w:proofErr w:type="spellStart"/>
      <w:r>
        <w:t>възлагането</w:t>
      </w:r>
      <w:proofErr w:type="spellEnd"/>
      <w:r>
        <w:t>.</w:t>
      </w:r>
    </w:p>
    <w:p w14:paraId="0E1F1ADF" w14:textId="3E8D0C77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u w:val="single"/>
        </w:rPr>
      </w:pPr>
      <w:proofErr w:type="spellStart"/>
      <w:r>
        <w:t>чл</w:t>
      </w:r>
      <w:proofErr w:type="spellEnd"/>
      <w:r>
        <w:t xml:space="preserve">. 88–89 –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предлага</w:t>
      </w:r>
      <w:proofErr w:type="spellEnd"/>
      <w:r>
        <w:t xml:space="preserve"> </w:t>
      </w:r>
      <w:proofErr w:type="spellStart"/>
      <w:r>
        <w:t>обучения</w:t>
      </w:r>
      <w:proofErr w:type="spellEnd"/>
      <w:r>
        <w:t xml:space="preserve"> и </w:t>
      </w:r>
      <w:proofErr w:type="spellStart"/>
      <w:r>
        <w:t>участва</w:t>
      </w:r>
      <w:proofErr w:type="spellEnd"/>
      <w:r>
        <w:t xml:space="preserve"> в </w:t>
      </w:r>
      <w:proofErr w:type="spellStart"/>
      <w:r>
        <w:t>периодичния</w:t>
      </w:r>
      <w:proofErr w:type="spellEnd"/>
      <w:r>
        <w:t xml:space="preserve"> </w:t>
      </w:r>
      <w:proofErr w:type="spellStart"/>
      <w:r>
        <w:t>преглед</w:t>
      </w:r>
      <w:proofErr w:type="spellEnd"/>
      <w:r>
        <w:t xml:space="preserve"> на </w:t>
      </w:r>
      <w:proofErr w:type="spellStart"/>
      <w:r>
        <w:t>прилагането</w:t>
      </w:r>
      <w:proofErr w:type="spellEnd"/>
      <w:r>
        <w:t xml:space="preserve"> на </w:t>
      </w:r>
      <w:proofErr w:type="spellStart"/>
      <w:r>
        <w:t>правилата</w:t>
      </w:r>
      <w:proofErr w:type="spellEnd"/>
      <w:r>
        <w:t>.</w:t>
      </w:r>
    </w:p>
    <w:p w14:paraId="442415DC" w14:textId="77777777">
      <w:pPr>
        <w:pStyle w:val="ListParagraph"/>
        <w:spacing w:after="0" w:line="360" w:lineRule="auto"/>
        <w:ind w:left="1080"/>
        <w:jc w:val="both"/>
        <w:rPr>
          <w:u w:val="single"/>
        </w:rPr>
      </w:pPr>
    </w:p>
    <w:p w14:paraId="5A56937C" w14:textId="3C9D0F32">
      <w:pPr>
        <w:pStyle w:val="ListParagraph"/>
        <w:numPr>
          <w:ilvl w:val="0"/>
          <w:numId w:val="10"/>
        </w:numPr>
        <w:spacing w:after="0" w:line="360" w:lineRule="auto"/>
        <w:jc w:val="both"/>
      </w:pPr>
      <w:proofErr w:type="spellStart"/>
      <w:r>
        <w:rPr>
          <w:u w:val="single"/>
        </w:rPr>
        <w:t>Срокове</w:t>
      </w:r>
      <w:proofErr w:type="spellEnd"/>
      <w:r>
        <w:rPr>
          <w:u w:val="single"/>
        </w:rPr>
        <w:t xml:space="preserve"> и </w:t>
      </w:r>
      <w:proofErr w:type="spellStart"/>
      <w:r>
        <w:rPr>
          <w:u w:val="single"/>
        </w:rPr>
        <w:t>критични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моменти</w:t>
      </w:r>
      <w:proofErr w:type="spellEnd"/>
    </w:p>
    <w:p w14:paraId="1544E5B9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Процедурни</w:t>
      </w:r>
      <w:proofErr w:type="spellEnd"/>
      <w:r>
        <w:t xml:space="preserve"> </w:t>
      </w:r>
      <w:proofErr w:type="spellStart"/>
      <w:r>
        <w:t>срокове</w:t>
      </w:r>
      <w:proofErr w:type="spellEnd"/>
      <w:r>
        <w:t xml:space="preserve"> – </w:t>
      </w:r>
      <w:proofErr w:type="spellStart"/>
      <w:r>
        <w:t>Следи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</w:t>
      </w:r>
      <w:r>
        <w:t>риложимите</w:t>
      </w:r>
      <w:proofErr w:type="spellEnd"/>
      <w:r>
        <w:t xml:space="preserve"> </w:t>
      </w:r>
      <w:proofErr w:type="spellStart"/>
      <w:r>
        <w:t>срокове</w:t>
      </w:r>
      <w:proofErr w:type="spellEnd"/>
      <w:r>
        <w:t xml:space="preserve"> по ЗОП и ППЗОП в </w:t>
      </w:r>
      <w:proofErr w:type="spellStart"/>
      <w:r>
        <w:t>правната</w:t>
      </w:r>
      <w:proofErr w:type="spellEnd"/>
      <w:r>
        <w:t>/</w:t>
      </w:r>
      <w:proofErr w:type="spellStart"/>
      <w:r>
        <w:t>процедурната</w:t>
      </w:r>
      <w:proofErr w:type="spellEnd"/>
      <w:r>
        <w:t xml:space="preserve"> </w:t>
      </w:r>
      <w:proofErr w:type="spellStart"/>
      <w:r>
        <w:t>част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13.</w:t>
      </w:r>
    </w:p>
    <w:p w14:paraId="255F1B38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Съмнение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ред</w:t>
      </w:r>
      <w:proofErr w:type="spellEnd"/>
      <w:r>
        <w:t xml:space="preserve"> – </w:t>
      </w:r>
      <w:proofErr w:type="spellStart"/>
      <w:r>
        <w:t>Становище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изисква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предприемане</w:t>
      </w:r>
      <w:proofErr w:type="spellEnd"/>
      <w:r>
        <w:t xml:space="preserve"> на </w:t>
      </w:r>
      <w:proofErr w:type="spellStart"/>
      <w:r>
        <w:t>избор</w:t>
      </w:r>
      <w:proofErr w:type="spellEnd"/>
      <w:r>
        <w:t xml:space="preserve"> на </w:t>
      </w:r>
      <w:proofErr w:type="spellStart"/>
      <w:r>
        <w:t>изпълнител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поемане</w:t>
      </w:r>
      <w:proofErr w:type="spellEnd"/>
      <w:r>
        <w:t xml:space="preserve"> на </w:t>
      </w:r>
      <w:proofErr w:type="spellStart"/>
      <w:r>
        <w:t>задължение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49.</w:t>
      </w:r>
    </w:p>
    <w:p w14:paraId="62347AA2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Изключение</w:t>
      </w:r>
      <w:proofErr w:type="spellEnd"/>
      <w:r>
        <w:t xml:space="preserve"> – </w:t>
      </w:r>
      <w:proofErr w:type="spellStart"/>
      <w:r>
        <w:t>Правната</w:t>
      </w:r>
      <w:proofErr w:type="spellEnd"/>
      <w:r>
        <w:t xml:space="preserve"> </w:t>
      </w:r>
      <w:proofErr w:type="spellStart"/>
      <w:r>
        <w:t>преценка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прилагането</w:t>
      </w:r>
      <w:proofErr w:type="spellEnd"/>
      <w:r>
        <w:t xml:space="preserve"> на </w:t>
      </w:r>
      <w:proofErr w:type="spellStart"/>
      <w:r>
        <w:t>из</w:t>
      </w:r>
      <w:r>
        <w:t>ключението</w:t>
      </w:r>
      <w:proofErr w:type="spellEnd"/>
      <w:r>
        <w:t xml:space="preserve"> и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действия</w:t>
      </w:r>
      <w:proofErr w:type="spellEnd"/>
      <w:r>
        <w:t xml:space="preserve"> по </w:t>
      </w:r>
      <w:proofErr w:type="spellStart"/>
      <w:r>
        <w:t>възлагането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 xml:space="preserve">. 53 и </w:t>
      </w:r>
      <w:proofErr w:type="spellStart"/>
      <w:r>
        <w:t>чл</w:t>
      </w:r>
      <w:proofErr w:type="spellEnd"/>
      <w:r>
        <w:t>. 61.</w:t>
      </w:r>
    </w:p>
    <w:p w14:paraId="26984351" w14:textId="77777777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Изменение</w:t>
      </w:r>
      <w:proofErr w:type="spellEnd"/>
      <w:r>
        <w:t xml:space="preserve"> на </w:t>
      </w:r>
      <w:proofErr w:type="spellStart"/>
      <w:r>
        <w:t>договор</w:t>
      </w:r>
      <w:proofErr w:type="spellEnd"/>
      <w:r>
        <w:t xml:space="preserve"> – </w:t>
      </w:r>
      <w:proofErr w:type="spellStart"/>
      <w:r>
        <w:t>Правната</w:t>
      </w:r>
      <w:proofErr w:type="spellEnd"/>
      <w:r>
        <w:t xml:space="preserve"> </w:t>
      </w:r>
      <w:proofErr w:type="spellStart"/>
      <w:r>
        <w:t>преценка</w:t>
      </w:r>
      <w:proofErr w:type="spellEnd"/>
      <w:r>
        <w:t xml:space="preserve"> е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подписване</w:t>
      </w:r>
      <w:proofErr w:type="spellEnd"/>
      <w:r>
        <w:t xml:space="preserve"> на </w:t>
      </w:r>
      <w:proofErr w:type="spellStart"/>
      <w:r>
        <w:t>изменението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80.</w:t>
      </w:r>
    </w:p>
    <w:p w14:paraId="538BF8FC" w14:textId="3A5B3B2A">
      <w:pPr>
        <w:pStyle w:val="ListParagraph"/>
        <w:numPr>
          <w:ilvl w:val="0"/>
          <w:numId w:val="12"/>
        </w:numPr>
        <w:spacing w:after="0" w:line="360" w:lineRule="auto"/>
        <w:jc w:val="both"/>
      </w:pPr>
      <w:proofErr w:type="spellStart"/>
      <w:r>
        <w:t>Обжалване</w:t>
      </w:r>
      <w:proofErr w:type="spellEnd"/>
      <w:r>
        <w:t xml:space="preserve"> – </w:t>
      </w:r>
      <w:proofErr w:type="spellStart"/>
      <w:r>
        <w:t>Координира</w:t>
      </w:r>
      <w:proofErr w:type="spellEnd"/>
      <w:r>
        <w:t xml:space="preserve"> </w:t>
      </w:r>
      <w:proofErr w:type="spellStart"/>
      <w:r>
        <w:t>действията</w:t>
      </w:r>
      <w:proofErr w:type="spellEnd"/>
      <w:r>
        <w:t xml:space="preserve"> и </w:t>
      </w:r>
      <w:proofErr w:type="spellStart"/>
      <w:r>
        <w:t>събира</w:t>
      </w:r>
      <w:proofErr w:type="spellEnd"/>
      <w:r>
        <w:t xml:space="preserve"> </w:t>
      </w:r>
      <w:proofErr w:type="spellStart"/>
      <w:r>
        <w:t>информацията</w:t>
      </w:r>
      <w:proofErr w:type="spellEnd"/>
      <w:r>
        <w:t xml:space="preserve"> в </w:t>
      </w:r>
      <w:proofErr w:type="spellStart"/>
      <w:r>
        <w:t>сроковете</w:t>
      </w:r>
      <w:proofErr w:type="spellEnd"/>
      <w:r>
        <w:t xml:space="preserve"> на </w:t>
      </w:r>
      <w:proofErr w:type="spellStart"/>
      <w:r>
        <w:t>конкретното</w:t>
      </w:r>
      <w:proofErr w:type="spellEnd"/>
      <w:r>
        <w:t xml:space="preserve"> </w:t>
      </w:r>
      <w:proofErr w:type="spellStart"/>
      <w:r>
        <w:t>производство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>. 73.</w:t>
      </w:r>
    </w:p>
    <w:p w14:paraId="58F991B3" w14:textId="77777777">
      <w:pPr>
        <w:pStyle w:val="ListParagraph"/>
        <w:spacing w:after="0" w:line="360" w:lineRule="auto"/>
        <w:jc w:val="both"/>
      </w:pPr>
    </w:p>
    <w:p w14:paraId="3BDBBAA2" w14:textId="68A87908">
      <w:pPr>
        <w:pStyle w:val="ListParagraph"/>
        <w:numPr>
          <w:ilvl w:val="0"/>
          <w:numId w:val="10"/>
        </w:numPr>
        <w:spacing w:after="0" w:line="360" w:lineRule="auto"/>
        <w:jc w:val="both"/>
      </w:pPr>
      <w:proofErr w:type="spellStart"/>
      <w:r>
        <w:rPr>
          <w:u w:val="single"/>
        </w:rPr>
        <w:t>Граници</w:t>
      </w:r>
      <w:proofErr w:type="spellEnd"/>
      <w:r>
        <w:rPr>
          <w:u w:val="single"/>
        </w:rPr>
        <w:t xml:space="preserve"> на </w:t>
      </w:r>
      <w:proofErr w:type="spellStart"/>
      <w:r>
        <w:rPr>
          <w:u w:val="single"/>
        </w:rPr>
        <w:t>компетентността</w:t>
      </w:r>
      <w:proofErr w:type="spellEnd"/>
      <w:r>
        <w:rPr>
          <w:u w:val="single"/>
        </w:rPr>
        <w:t xml:space="preserve"> / </w:t>
      </w:r>
      <w:proofErr w:type="spellStart"/>
      <w:r>
        <w:rPr>
          <w:u w:val="single"/>
        </w:rPr>
        <w:t>важни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ограничения</w:t>
      </w:r>
      <w:proofErr w:type="spellEnd"/>
    </w:p>
    <w:p w14:paraId="77939F95" w14:textId="6AD4E473">
      <w:pPr>
        <w:spacing w:after="0" w:line="360" w:lineRule="auto"/>
        <w:ind w:firstLine="426"/>
        <w:contextualSpacing/>
        <w:jc w:val="both"/>
      </w:pPr>
      <w:proofErr w:type="spellStart"/>
      <w:r>
        <w:t>Не</w:t>
      </w:r>
      <w:proofErr w:type="spellEnd"/>
      <w:r>
        <w:t xml:space="preserve"> </w:t>
      </w:r>
      <w:proofErr w:type="spellStart"/>
      <w:r>
        <w:t>носи</w:t>
      </w:r>
      <w:proofErr w:type="spellEnd"/>
      <w:r>
        <w:t xml:space="preserve"> </w:t>
      </w:r>
      <w:proofErr w:type="spellStart"/>
      <w:r>
        <w:t>отговорност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техническата</w:t>
      </w:r>
      <w:proofErr w:type="spellEnd"/>
      <w:r>
        <w:t xml:space="preserve"> </w:t>
      </w:r>
      <w:proofErr w:type="spellStart"/>
      <w:r>
        <w:t>спецификация</w:t>
      </w:r>
      <w:proofErr w:type="spellEnd"/>
      <w:r>
        <w:t xml:space="preserve">, </w:t>
      </w:r>
      <w:proofErr w:type="spellStart"/>
      <w:r>
        <w:t>количествата</w:t>
      </w:r>
      <w:proofErr w:type="spellEnd"/>
      <w:r>
        <w:t xml:space="preserve">, </w:t>
      </w:r>
      <w:proofErr w:type="spellStart"/>
      <w:r>
        <w:t>конкретната</w:t>
      </w:r>
      <w:proofErr w:type="spellEnd"/>
      <w:r>
        <w:t xml:space="preserve"> </w:t>
      </w:r>
      <w:proofErr w:type="spellStart"/>
      <w:r>
        <w:t>потребност</w:t>
      </w:r>
      <w:proofErr w:type="spellEnd"/>
      <w:r>
        <w:t xml:space="preserve">, </w:t>
      </w:r>
      <w:proofErr w:type="spellStart"/>
      <w:r>
        <w:t>проектната</w:t>
      </w:r>
      <w:proofErr w:type="spellEnd"/>
      <w:r>
        <w:t xml:space="preserve"> </w:t>
      </w:r>
      <w:proofErr w:type="spellStart"/>
      <w:r>
        <w:t>допустимост</w:t>
      </w:r>
      <w:proofErr w:type="spellEnd"/>
      <w:r>
        <w:t xml:space="preserve">, </w:t>
      </w:r>
      <w:proofErr w:type="spellStart"/>
      <w:r>
        <w:t>пазарната</w:t>
      </w:r>
      <w:proofErr w:type="spellEnd"/>
      <w:r>
        <w:t xml:space="preserve"> </w:t>
      </w:r>
      <w:proofErr w:type="spellStart"/>
      <w:r>
        <w:t>необходимост</w:t>
      </w:r>
      <w:proofErr w:type="spellEnd"/>
      <w:r>
        <w:t xml:space="preserve"> и </w:t>
      </w:r>
      <w:proofErr w:type="spellStart"/>
      <w:r>
        <w:t>приемането</w:t>
      </w:r>
      <w:proofErr w:type="spellEnd"/>
      <w:r>
        <w:t xml:space="preserve"> на </w:t>
      </w:r>
      <w:proofErr w:type="spellStart"/>
      <w:r>
        <w:t>изпълнението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компетентността</w:t>
      </w:r>
      <w:proofErr w:type="spellEnd"/>
      <w:r>
        <w:t xml:space="preserve"> на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лиц</w:t>
      </w:r>
      <w:r>
        <w:t>а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 xml:space="preserve">. 13, </w:t>
      </w:r>
      <w:proofErr w:type="spellStart"/>
      <w:r>
        <w:t>ал</w:t>
      </w:r>
      <w:proofErr w:type="spellEnd"/>
      <w:r>
        <w:t>. 3.</w:t>
      </w:r>
    </w:p>
    <w:p w14:paraId="044CFCCD" w14:textId="77777777">
      <w:pPr>
        <w:spacing w:after="0" w:line="360" w:lineRule="auto"/>
        <w:ind w:firstLine="426"/>
        <w:contextualSpacing/>
        <w:jc w:val="both"/>
      </w:pPr>
    </w:p>
    <w:p w14:paraId="755E02F3" w14:textId="3201D97C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u w:val="single"/>
        </w:rPr>
      </w:pPr>
      <w:proofErr w:type="spellStart"/>
      <w:r>
        <w:rPr>
          <w:u w:val="single"/>
        </w:rPr>
        <w:t>Практическо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правило</w:t>
      </w:r>
      <w:proofErr w:type="spellEnd"/>
    </w:p>
    <w:p w14:paraId="32A40CCE" w14:textId="77777777">
      <w:pPr>
        <w:spacing w:after="0" w:line="360" w:lineRule="auto"/>
        <w:ind w:firstLine="426"/>
        <w:contextualSpacing/>
        <w:jc w:val="both"/>
      </w:pPr>
      <w:proofErr w:type="spellStart"/>
      <w:r>
        <w:t>Действията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извършват</w:t>
      </w:r>
      <w:proofErr w:type="spellEnd"/>
      <w:r>
        <w:t xml:space="preserve"> в </w:t>
      </w:r>
      <w:proofErr w:type="spellStart"/>
      <w:r>
        <w:t>рамките</w:t>
      </w:r>
      <w:proofErr w:type="spellEnd"/>
      <w:r>
        <w:t xml:space="preserve"> на </w:t>
      </w:r>
      <w:proofErr w:type="spellStart"/>
      <w:r>
        <w:t>функционалната</w:t>
      </w:r>
      <w:proofErr w:type="spellEnd"/>
      <w:r>
        <w:t xml:space="preserve"> </w:t>
      </w:r>
      <w:proofErr w:type="spellStart"/>
      <w:r>
        <w:t>компетентност</w:t>
      </w:r>
      <w:proofErr w:type="spellEnd"/>
      <w:r>
        <w:t xml:space="preserve"> и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документират</w:t>
      </w:r>
      <w:proofErr w:type="spellEnd"/>
      <w:r>
        <w:t xml:space="preserve"> </w:t>
      </w:r>
      <w:proofErr w:type="spellStart"/>
      <w:r>
        <w:t>така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е </w:t>
      </w:r>
      <w:proofErr w:type="spellStart"/>
      <w:r>
        <w:t>налице</w:t>
      </w:r>
      <w:proofErr w:type="spellEnd"/>
      <w:r>
        <w:t xml:space="preserve"> </w:t>
      </w:r>
      <w:proofErr w:type="spellStart"/>
      <w:r>
        <w:t>проследима</w:t>
      </w:r>
      <w:proofErr w:type="spellEnd"/>
      <w:r>
        <w:t xml:space="preserve"> </w:t>
      </w:r>
      <w:proofErr w:type="spellStart"/>
      <w:r>
        <w:t>контролна</w:t>
      </w:r>
      <w:proofErr w:type="spellEnd"/>
      <w:r>
        <w:t xml:space="preserve"> </w:t>
      </w:r>
      <w:proofErr w:type="spellStart"/>
      <w:r>
        <w:t>следа</w:t>
      </w:r>
      <w:proofErr w:type="spellEnd"/>
      <w:r>
        <w:t xml:space="preserve">. </w:t>
      </w:r>
      <w:proofErr w:type="spellStart"/>
      <w:r>
        <w:t>Когато</w:t>
      </w:r>
      <w:proofErr w:type="spellEnd"/>
      <w:r>
        <w:t xml:space="preserve"> в </w:t>
      </w:r>
      <w:proofErr w:type="spellStart"/>
      <w:r>
        <w:t>правилата</w:t>
      </w:r>
      <w:proofErr w:type="spellEnd"/>
      <w:r>
        <w:t xml:space="preserve"> </w:t>
      </w:r>
      <w:proofErr w:type="spellStart"/>
      <w:r>
        <w:t>няма</w:t>
      </w:r>
      <w:proofErr w:type="spellEnd"/>
      <w:r>
        <w:t xml:space="preserve"> </w:t>
      </w:r>
      <w:proofErr w:type="spellStart"/>
      <w:r>
        <w:t>фиксиран</w:t>
      </w:r>
      <w:proofErr w:type="spellEnd"/>
      <w:r>
        <w:t xml:space="preserve"> </w:t>
      </w:r>
      <w:proofErr w:type="spellStart"/>
      <w:r>
        <w:t>календарен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прилага</w:t>
      </w:r>
      <w:proofErr w:type="spellEnd"/>
      <w:r>
        <w:t xml:space="preserve"> </w:t>
      </w:r>
      <w:proofErr w:type="spellStart"/>
      <w:r>
        <w:t>конкретният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 xml:space="preserve"> по ЗОП/ППЗОП, </w:t>
      </w:r>
      <w:proofErr w:type="spellStart"/>
      <w:r>
        <w:t>заповедта</w:t>
      </w:r>
      <w:proofErr w:type="spellEnd"/>
      <w:r>
        <w:t xml:space="preserve"> на </w:t>
      </w:r>
      <w:proofErr w:type="spellStart"/>
      <w:r>
        <w:t>Ректора</w:t>
      </w:r>
      <w:proofErr w:type="spellEnd"/>
      <w:r>
        <w:t xml:space="preserve">, </w:t>
      </w:r>
      <w:proofErr w:type="spellStart"/>
      <w:r>
        <w:t>проектния</w:t>
      </w:r>
      <w:proofErr w:type="spellEnd"/>
      <w:r>
        <w:t xml:space="preserve"> </w:t>
      </w:r>
      <w:proofErr w:type="spellStart"/>
      <w:r>
        <w:t>документ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относим</w:t>
      </w:r>
      <w:proofErr w:type="spellEnd"/>
      <w:r>
        <w:t xml:space="preserve"> </w:t>
      </w:r>
      <w:proofErr w:type="spellStart"/>
      <w:r>
        <w:t>вътрешен</w:t>
      </w:r>
      <w:proofErr w:type="spellEnd"/>
      <w:r>
        <w:t xml:space="preserve"> </w:t>
      </w:r>
      <w:proofErr w:type="spellStart"/>
      <w:r>
        <w:t>акт</w:t>
      </w:r>
      <w:proofErr w:type="spellEnd"/>
      <w:r>
        <w:t>.</w:t>
      </w:r>
    </w:p>
    <w:p w14:paraId="712BB1F9" w14:textId="77777777">
      <w:pPr>
        <w:spacing w:after="0" w:line="360" w:lineRule="auto"/>
        <w:contextualSpacing/>
        <w:jc w:val="both"/>
      </w:pPr>
    </w:p>
    <w:p w14:paraId="5A8BFD4C" w14:textId="645D7A5A">
      <w:pPr>
        <w:spacing w:after="0" w:line="360" w:lineRule="auto"/>
        <w:contextualSpacing/>
        <w:jc w:val="both"/>
        <w:rPr>
          <w:i/>
          <w:iCs/>
        </w:rPr>
      </w:pPr>
      <w:proofErr w:type="spellStart"/>
      <w:r>
        <w:rPr>
          <w:i/>
          <w:iCs/>
        </w:rPr>
        <w:t>Забележка</w:t>
      </w:r>
      <w:proofErr w:type="spellEnd"/>
      <w:r>
        <w:rPr>
          <w:i/>
          <w:iCs/>
        </w:rPr>
        <w:t xml:space="preserve">: </w:t>
      </w:r>
      <w:proofErr w:type="spellStart"/>
      <w:r>
        <w:rPr>
          <w:i/>
          <w:iCs/>
        </w:rPr>
        <w:t>Работната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карта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има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помощен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характер</w:t>
      </w:r>
      <w:proofErr w:type="spellEnd"/>
      <w:r>
        <w:rPr>
          <w:i/>
          <w:iCs/>
        </w:rPr>
        <w:t xml:space="preserve"> и </w:t>
      </w:r>
      <w:proofErr w:type="spellStart"/>
      <w:r>
        <w:rPr>
          <w:i/>
          <w:iCs/>
        </w:rPr>
        <w:t>не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заменя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Вътрешните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правила</w:t>
      </w:r>
      <w:proofErr w:type="spellEnd"/>
      <w:r>
        <w:rPr>
          <w:i/>
          <w:iCs/>
        </w:rPr>
        <w:t xml:space="preserve">, ЗОП, ППЗОП и </w:t>
      </w:r>
      <w:proofErr w:type="spellStart"/>
      <w:r>
        <w:rPr>
          <w:i/>
          <w:iCs/>
        </w:rPr>
        <w:t>другите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приложими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вътрешни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актове</w:t>
      </w:r>
      <w:proofErr w:type="spellEnd"/>
      <w:r>
        <w:rPr>
          <w:i/>
          <w:iCs/>
        </w:rPr>
        <w:t>.</w:t>
      </w:r>
    </w:p>
    <w:sectPr>
      <w:headerReference w:type="default" r:id="rId8"/>
      <w:footerReference w:type="default" r:id="rId9"/>
      <w:pgSz w:w="12240" w:h="15840"/>
      <w:pgMar w:top="879" w:right="907" w:bottom="822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89966" w14:textId="77777777">
      <w:pPr>
        <w:spacing w:after="0" w:line="240" w:lineRule="auto"/>
      </w:pPr>
      <w:r>
        <w:separator/>
      </w:r>
    </w:p>
  </w:endnote>
  <w:endnote w:type="continuationSeparator" w:id="0">
    <w:p w14:paraId="21B8B8D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74669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108D8F" w14:textId="5B0185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B750F7" w14:textId="6014F53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E63F5" w14:textId="77777777">
      <w:pPr>
        <w:spacing w:after="0" w:line="240" w:lineRule="auto"/>
      </w:pPr>
      <w:r>
        <w:separator/>
      </w:r>
    </w:p>
  </w:footnote>
  <w:footnote w:type="continuationSeparator" w:id="0">
    <w:p w14:paraId="2852A6F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EFA4D" w14:textId="03AD1B1F">
    <w:pPr>
      <w:pStyle w:val="Header"/>
    </w:pPr>
  </w:p>
  <w:tbl>
    <w:tblPr>
      <w:tblW w:w="0" w:type="auto"/>
      <w:jc w:val="center"/>
      <w:tblBorders>
        <w:bottom w:val="single" w:sz="24" w:space="0" w:color="auto"/>
      </w:tblBorders>
      <w:tblLayout w:type="fixed"/>
      <w:tblLook w:val="0000" w:firstRow="0" w:lastRow="0" w:firstColumn="0" w:lastColumn="0" w:noHBand="0" w:noVBand="0"/>
    </w:tblPr>
    <w:tblGrid>
      <w:gridCol w:w="1056"/>
      <w:gridCol w:w="8550"/>
    </w:tblGrid>
    <w:tr w14:paraId="476A6D38" w14:textId="77777777">
      <w:trPr>
        <w:cantSplit/>
        <w:jc w:val="center"/>
      </w:trPr>
      <w:tc>
        <w:tcPr>
          <w:tcW w:w="1056" w:type="dxa"/>
          <w:tcBorders>
            <w:bottom w:val="single" w:sz="24" w:space="0" w:color="auto"/>
          </w:tcBorders>
        </w:tcPr>
        <w:p w14:paraId="4EC525B4" w14:textId="77777777">
          <w:pPr>
            <w:autoSpaceDE w:val="0"/>
            <w:autoSpaceDN w:val="0"/>
            <w:spacing w:after="0" w:line="240" w:lineRule="auto"/>
            <w:jc w:val="center"/>
            <w:rPr>
              <w:rFonts w:ascii="Arial" w:hAnsi="Arial" w:cs="Arial"/>
              <w:sz w:val="28"/>
              <w:szCs w:val="28"/>
              <w:lang w:val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 wp14:anchorId="58ECCCEB" wp14:editId="0F7E2978">
                <wp:extent cx="431800" cy="285750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18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0" w:type="dxa"/>
          <w:tcBorders>
            <w:bottom w:val="single" w:sz="24" w:space="0" w:color="auto"/>
          </w:tcBorders>
          <w:vAlign w:val="center"/>
        </w:tcPr>
        <w:p w14:paraId="7C443A09" w14:textId="77777777">
          <w:pPr>
            <w:autoSpaceDE w:val="0"/>
            <w:autoSpaceDN w:val="0"/>
            <w:spacing w:after="0" w:line="240" w:lineRule="auto"/>
            <w:jc w:val="center"/>
            <w:rPr>
              <w:b/>
              <w:bCs/>
              <w:sz w:val="28"/>
              <w:szCs w:val="28"/>
              <w:lang w:val="bg-BG"/>
            </w:rPr>
          </w:pPr>
          <w:r>
            <w:rPr>
              <w:b/>
              <w:bCs/>
              <w:sz w:val="28"/>
              <w:szCs w:val="28"/>
              <w:lang w:val="bg-BG"/>
            </w:rPr>
            <w:t>Бургаски държавен университет „Проф. д-р Асен Златаров“</w:t>
          </w:r>
        </w:p>
        <w:p w14:paraId="60736EB1" w14:textId="77777777">
          <w:pPr>
            <w:autoSpaceDE w:val="0"/>
            <w:autoSpaceDN w:val="0"/>
            <w:spacing w:after="0" w:line="240" w:lineRule="auto"/>
            <w:jc w:val="center"/>
            <w:rPr>
              <w:rFonts w:ascii="Courier New" w:hAnsi="Courier New" w:cs="Courier New"/>
              <w:lang w:val="bg-BG"/>
            </w:rPr>
          </w:pPr>
          <w:r>
            <w:rPr>
              <w:lang w:val="ru-RU"/>
            </w:rPr>
            <w:t xml:space="preserve">Бургас 8010, бул. </w:t>
          </w:r>
          <w:r>
            <w:rPr>
              <w:lang w:val="ru-RU"/>
            </w:rPr>
            <w:t>„</w:t>
          </w:r>
          <w:r>
            <w:rPr>
              <w:lang w:val="ru-RU"/>
            </w:rPr>
            <w:t>Проф.</w:t>
          </w:r>
          <w:r>
            <w:rPr>
              <w:lang w:val="ru-RU"/>
            </w:rPr>
            <w:t xml:space="preserve"> </w:t>
          </w:r>
          <w:r>
            <w:rPr>
              <w:lang w:val="ru-RU"/>
            </w:rPr>
            <w:t>Якимов</w:t>
          </w:r>
          <w:r>
            <w:rPr>
              <w:lang w:val="ru-RU"/>
            </w:rPr>
            <w:t>“</w:t>
          </w:r>
          <w:r>
            <w:rPr>
              <w:lang w:val="ru-RU"/>
            </w:rPr>
            <w:t xml:space="preserve"> №1, тел. </w:t>
          </w:r>
          <w:r>
            <w:rPr>
              <w:lang w:val="bg-BG"/>
            </w:rPr>
            <w:t>(056)86 00 41, e-</w:t>
          </w:r>
          <w:proofErr w:type="spellStart"/>
          <w:r>
            <w:rPr>
              <w:lang w:val="bg-BG"/>
            </w:rPr>
            <w:t>mail</w:t>
          </w:r>
          <w:proofErr w:type="spellEnd"/>
          <w:r>
            <w:rPr>
              <w:lang w:val="bg-BG"/>
            </w:rPr>
            <w:t>:</w:t>
          </w:r>
          <w:r>
            <w:rPr>
              <w:lang w:val="bg-BG"/>
            </w:rPr>
            <w:t xml:space="preserve"> </w:t>
          </w:r>
          <w:hyperlink r:id="rId2" w:history="1">
            <w:r>
              <w:rPr>
                <w:color w:val="000000"/>
                <w:u w:val="single"/>
                <w:lang w:val="bg-BG"/>
              </w:rPr>
              <w:t>rector@btu.bg</w:t>
            </w:r>
          </w:hyperlink>
        </w:p>
      </w:tc>
    </w:tr>
  </w:tbl>
  <w:p w14:paraId="44F4079E" w14:textId="5E371F00">
    <w:pPr>
      <w:pStyle w:val="Header"/>
    </w:pPr>
  </w:p>
  <w:p w14:paraId="257CAE1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B6265E9"/>
    <w:multiLevelType w:val="hybridMultilevel"/>
    <w:tmpl w:val="D71A9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3D191B"/>
    <w:multiLevelType w:val="hybridMultilevel"/>
    <w:tmpl w:val="D1E4A0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44483"/>
    <w:multiLevelType w:val="hybridMultilevel"/>
    <w:tmpl w:val="18025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603A4"/>
    <w:rsid w:val="00594DD6"/>
    <w:rsid w:val="00AA1D8D"/>
    <w:rsid w:val="00B47730"/>
    <w:rsid w:val="00CB0664"/>
    <w:rsid w:val="00FC693F"/>
    <w:rsid w:val="00FE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3A9002"/>
  <w14:defaultImageDpi w14:val="300"/>
  <w15:docId w15:val="{7731BA95-BB42-41F9-ADB5-1659C6C11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rector@btu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2013-12-23T23:15:00Z</dcterms:created>
  <dcterms:modified xsi:type="dcterms:W3CDTF">2026-08-24T12:29:00Z</dcterms:modified>
  <cp:category/>
</cp:coreProperties>
</file>