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9E7EF" w14:textId="77777777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217F161C" w14:textId="77777777">
      <w:pPr>
        <w:spacing w:after="0" w:line="360" w:lineRule="auto"/>
        <w:contextualSpacing/>
      </w:pPr>
    </w:p>
    <w:p w14:paraId="61E39583" w14:textId="49F39A9B">
      <w:pPr>
        <w:spacing w:after="0" w:line="360" w:lineRule="auto"/>
        <w:contextualSpacing/>
        <w:jc w:val="center"/>
        <w:rPr>
          <w:color w:val="002060"/>
          <w:sz w:val="22"/>
        </w:rPr>
      </w:pPr>
      <w:r>
        <w:rPr>
          <w:color w:val="002060"/>
          <w:sz w:val="22"/>
        </w:rPr>
        <w:t>СЛУЖИТЕЛ/СЪТРУДНИК, ПОДПОМАГАЩ ВЪТРЕШНИЯ КОНТРОЛ</w:t>
      </w:r>
    </w:p>
    <w:p w14:paraId="4F439193" w14:textId="63C8C8A2">
      <w:pPr>
        <w:spacing w:after="0" w:line="360" w:lineRule="auto"/>
        <w:contextualSpacing/>
        <w:jc w:val="both"/>
        <w:rPr>
          <w:sz w:val="22"/>
        </w:rPr>
      </w:pPr>
      <w:proofErr w:type="spellStart"/>
      <w:r>
        <w:rPr>
          <w:color w:val="002060"/>
          <w:sz w:val="22"/>
        </w:rPr>
        <w:t>Основна</w:t>
      </w:r>
      <w:proofErr w:type="spellEnd"/>
      <w:r>
        <w:rPr>
          <w:color w:val="002060"/>
          <w:sz w:val="22"/>
        </w:rPr>
        <w:t xml:space="preserve"> </w:t>
      </w:r>
      <w:proofErr w:type="spellStart"/>
      <w:r>
        <w:rPr>
          <w:color w:val="002060"/>
          <w:sz w:val="22"/>
        </w:rPr>
        <w:t>роля</w:t>
      </w:r>
      <w:proofErr w:type="spellEnd"/>
      <w:r>
        <w:rPr>
          <w:color w:val="002060"/>
          <w:sz w:val="22"/>
        </w:rPr>
        <w:t xml:space="preserve">: </w:t>
      </w:r>
      <w:proofErr w:type="spellStart"/>
      <w:r>
        <w:rPr>
          <w:color w:val="002060"/>
          <w:sz w:val="22"/>
        </w:rPr>
        <w:t>техническо</w:t>
      </w:r>
      <w:proofErr w:type="spellEnd"/>
      <w:r>
        <w:rPr>
          <w:color w:val="002060"/>
          <w:sz w:val="22"/>
        </w:rPr>
        <w:t xml:space="preserve"> и </w:t>
      </w:r>
      <w:proofErr w:type="spellStart"/>
      <w:r>
        <w:rPr>
          <w:color w:val="002060"/>
          <w:sz w:val="22"/>
        </w:rPr>
        <w:t>административно</w:t>
      </w:r>
      <w:proofErr w:type="spellEnd"/>
      <w:r>
        <w:rPr>
          <w:color w:val="002060"/>
          <w:sz w:val="22"/>
        </w:rPr>
        <w:t xml:space="preserve"> </w:t>
      </w:r>
      <w:proofErr w:type="spellStart"/>
      <w:r>
        <w:rPr>
          <w:color w:val="002060"/>
          <w:sz w:val="22"/>
        </w:rPr>
        <w:t>подпомагане</w:t>
      </w:r>
      <w:proofErr w:type="spellEnd"/>
      <w:r>
        <w:rPr>
          <w:color w:val="002060"/>
          <w:sz w:val="22"/>
        </w:rPr>
        <w:t xml:space="preserve"> на </w:t>
      </w:r>
      <w:proofErr w:type="spellStart"/>
      <w:r>
        <w:rPr>
          <w:color w:val="002060"/>
          <w:sz w:val="22"/>
        </w:rPr>
        <w:t>регистрацията</w:t>
      </w:r>
      <w:proofErr w:type="spellEnd"/>
      <w:r>
        <w:rPr>
          <w:color w:val="002060"/>
          <w:sz w:val="22"/>
        </w:rPr>
        <w:t xml:space="preserve">, </w:t>
      </w:r>
      <w:proofErr w:type="spellStart"/>
      <w:r>
        <w:rPr>
          <w:color w:val="002060"/>
          <w:sz w:val="22"/>
        </w:rPr>
        <w:t>проследяването</w:t>
      </w:r>
      <w:proofErr w:type="spellEnd"/>
      <w:r>
        <w:rPr>
          <w:color w:val="002060"/>
          <w:sz w:val="22"/>
        </w:rPr>
        <w:t xml:space="preserve"> и </w:t>
      </w:r>
      <w:proofErr w:type="spellStart"/>
      <w:r>
        <w:rPr>
          <w:color w:val="002060"/>
          <w:sz w:val="22"/>
        </w:rPr>
        <w:t>комплектоването</w:t>
      </w:r>
      <w:proofErr w:type="spellEnd"/>
      <w:r>
        <w:rPr>
          <w:color w:val="002060"/>
          <w:sz w:val="22"/>
        </w:rPr>
        <w:t xml:space="preserve"> на </w:t>
      </w:r>
      <w:proofErr w:type="spellStart"/>
      <w:r>
        <w:rPr>
          <w:color w:val="002060"/>
          <w:sz w:val="22"/>
        </w:rPr>
        <w:t>контролни</w:t>
      </w:r>
      <w:proofErr w:type="spellEnd"/>
      <w:r>
        <w:rPr>
          <w:color w:val="002060"/>
          <w:sz w:val="22"/>
        </w:rPr>
        <w:t xml:space="preserve"> </w:t>
      </w:r>
      <w:proofErr w:type="spellStart"/>
      <w:r>
        <w:rPr>
          <w:color w:val="002060"/>
          <w:sz w:val="22"/>
        </w:rPr>
        <w:t>документи</w:t>
      </w:r>
      <w:proofErr w:type="spellEnd"/>
      <w:r>
        <w:rPr>
          <w:sz w:val="22"/>
        </w:rPr>
        <w:t>.</w:t>
      </w:r>
    </w:p>
    <w:p w14:paraId="6BECBA3B" w14:textId="77777777">
      <w:pPr>
        <w:pStyle w:val="ListParagraph"/>
        <w:numPr>
          <w:ilvl w:val="0"/>
          <w:numId w:val="10"/>
        </w:numPr>
        <w:spacing w:after="0" w:line="360" w:lineRule="auto"/>
        <w:rPr>
          <w:sz w:val="22"/>
          <w:u w:val="single"/>
        </w:rPr>
      </w:pPr>
      <w:proofErr w:type="spellStart"/>
      <w:r>
        <w:rPr>
          <w:sz w:val="22"/>
          <w:u w:val="single"/>
        </w:rPr>
        <w:t>Роля</w:t>
      </w:r>
      <w:proofErr w:type="spellEnd"/>
      <w:r>
        <w:rPr>
          <w:sz w:val="22"/>
          <w:u w:val="single"/>
        </w:rPr>
        <w:t xml:space="preserve"> и </w:t>
      </w:r>
      <w:proofErr w:type="spellStart"/>
      <w:r>
        <w:rPr>
          <w:sz w:val="22"/>
          <w:u w:val="single"/>
        </w:rPr>
        <w:t>действия</w:t>
      </w:r>
      <w:proofErr w:type="spellEnd"/>
      <w:r>
        <w:rPr>
          <w:sz w:val="22"/>
          <w:u w:val="single"/>
        </w:rPr>
        <w:t xml:space="preserve"> по </w:t>
      </w:r>
      <w:proofErr w:type="spellStart"/>
      <w:r>
        <w:rPr>
          <w:sz w:val="22"/>
          <w:u w:val="single"/>
        </w:rPr>
        <w:t>членове</w:t>
      </w:r>
      <w:proofErr w:type="spellEnd"/>
    </w:p>
    <w:p w14:paraId="661A4AC7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чл</w:t>
      </w:r>
      <w:proofErr w:type="spellEnd"/>
      <w:r>
        <w:rPr>
          <w:sz w:val="22"/>
        </w:rPr>
        <w:t xml:space="preserve">. 15 – </w:t>
      </w:r>
      <w:proofErr w:type="spellStart"/>
      <w:r>
        <w:rPr>
          <w:sz w:val="22"/>
        </w:rPr>
        <w:t>Подпомага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завеждането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документи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отбелязва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номер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заявител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предмет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стойност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финансиране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проект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доставчик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проверява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наличие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при</w:t>
      </w:r>
      <w:r>
        <w:rPr>
          <w:sz w:val="22"/>
        </w:rPr>
        <w:t>ложения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подготвя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справки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подрежда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контролното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досие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проследява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срокове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подготвя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технически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работни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варианти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контролни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листове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окомплектова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технически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документите</w:t>
      </w:r>
      <w:proofErr w:type="spellEnd"/>
      <w:r>
        <w:rPr>
          <w:sz w:val="22"/>
        </w:rPr>
        <w:t xml:space="preserve"> по </w:t>
      </w:r>
      <w:proofErr w:type="spellStart"/>
      <w:r>
        <w:rPr>
          <w:sz w:val="22"/>
        </w:rPr>
        <w:t>чл</w:t>
      </w:r>
      <w:proofErr w:type="spellEnd"/>
      <w:r>
        <w:rPr>
          <w:sz w:val="22"/>
        </w:rPr>
        <w:t>. 237б.</w:t>
      </w:r>
    </w:p>
    <w:p w14:paraId="0531CB2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чл</w:t>
      </w:r>
      <w:proofErr w:type="spellEnd"/>
      <w:r>
        <w:rPr>
          <w:sz w:val="22"/>
        </w:rPr>
        <w:t xml:space="preserve">. 84, </w:t>
      </w:r>
      <w:proofErr w:type="spellStart"/>
      <w:r>
        <w:rPr>
          <w:sz w:val="22"/>
        </w:rPr>
        <w:t>ал</w:t>
      </w:r>
      <w:proofErr w:type="spellEnd"/>
      <w:r>
        <w:rPr>
          <w:sz w:val="22"/>
        </w:rPr>
        <w:t xml:space="preserve">. 5 – </w:t>
      </w:r>
      <w:proofErr w:type="spellStart"/>
      <w:r>
        <w:rPr>
          <w:sz w:val="22"/>
        </w:rPr>
        <w:t>Подпомага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главния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експерт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при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комплектоване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контролнат</w:t>
      </w:r>
      <w:r>
        <w:rPr>
          <w:sz w:val="22"/>
        </w:rPr>
        <w:t>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част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досието</w:t>
      </w:r>
      <w:proofErr w:type="spellEnd"/>
      <w:r>
        <w:rPr>
          <w:sz w:val="22"/>
        </w:rPr>
        <w:t>.</w:t>
      </w:r>
    </w:p>
    <w:p w14:paraId="5086B4BF" w14:textId="78E858C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чл</w:t>
      </w:r>
      <w:proofErr w:type="spellEnd"/>
      <w:r>
        <w:rPr>
          <w:sz w:val="22"/>
        </w:rPr>
        <w:t xml:space="preserve">. 88 – </w:t>
      </w:r>
      <w:proofErr w:type="spellStart"/>
      <w:r>
        <w:rPr>
          <w:sz w:val="22"/>
        </w:rPr>
        <w:t>Когато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първи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път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включва</w:t>
      </w:r>
      <w:proofErr w:type="spellEnd"/>
      <w:r>
        <w:rPr>
          <w:sz w:val="22"/>
        </w:rPr>
        <w:t xml:space="preserve"> в </w:t>
      </w:r>
      <w:proofErr w:type="spellStart"/>
      <w:r>
        <w:rPr>
          <w:sz w:val="22"/>
        </w:rPr>
        <w:t>процеса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преминава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въвеждащо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обучение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участва</w:t>
      </w:r>
      <w:proofErr w:type="spellEnd"/>
      <w:r>
        <w:rPr>
          <w:sz w:val="22"/>
        </w:rPr>
        <w:t xml:space="preserve"> в </w:t>
      </w:r>
      <w:proofErr w:type="spellStart"/>
      <w:r>
        <w:rPr>
          <w:sz w:val="22"/>
        </w:rPr>
        <w:t>поддържащо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обучение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при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необходимост</w:t>
      </w:r>
      <w:proofErr w:type="spellEnd"/>
      <w:r>
        <w:rPr>
          <w:sz w:val="22"/>
        </w:rPr>
        <w:t>.</w:t>
      </w:r>
    </w:p>
    <w:p w14:paraId="6B1B95BD" w14:textId="6F66A9A3">
      <w:pPr>
        <w:pStyle w:val="ListParagraph"/>
        <w:numPr>
          <w:ilvl w:val="0"/>
          <w:numId w:val="10"/>
        </w:numPr>
        <w:spacing w:after="0" w:line="360" w:lineRule="auto"/>
        <w:rPr>
          <w:sz w:val="22"/>
          <w:u w:val="single"/>
        </w:rPr>
      </w:pPr>
      <w:proofErr w:type="spellStart"/>
      <w:r>
        <w:rPr>
          <w:sz w:val="22"/>
          <w:u w:val="single"/>
        </w:rPr>
        <w:t>Срокове</w:t>
      </w:r>
      <w:proofErr w:type="spellEnd"/>
      <w:r>
        <w:rPr>
          <w:sz w:val="22"/>
          <w:u w:val="single"/>
        </w:rPr>
        <w:t xml:space="preserve"> и </w:t>
      </w:r>
      <w:proofErr w:type="spellStart"/>
      <w:r>
        <w:rPr>
          <w:sz w:val="22"/>
          <w:u w:val="single"/>
        </w:rPr>
        <w:t>критични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моменти</w:t>
      </w:r>
      <w:proofErr w:type="spellEnd"/>
    </w:p>
    <w:p w14:paraId="1C4C67E0" w14:textId="77777777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Текуща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работа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Следи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отбелязва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сроковете</w:t>
      </w:r>
      <w:proofErr w:type="spellEnd"/>
      <w:r>
        <w:rPr>
          <w:sz w:val="22"/>
        </w:rPr>
        <w:t xml:space="preserve"> по </w:t>
      </w:r>
      <w:proofErr w:type="spellStart"/>
      <w:r>
        <w:rPr>
          <w:sz w:val="22"/>
        </w:rPr>
        <w:t>преписките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според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приложимия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ре</w:t>
      </w:r>
      <w:r>
        <w:rPr>
          <w:sz w:val="22"/>
        </w:rPr>
        <w:t>д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възложените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задачи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чл</w:t>
      </w:r>
      <w:proofErr w:type="spellEnd"/>
      <w:r>
        <w:rPr>
          <w:sz w:val="22"/>
        </w:rPr>
        <w:t>. 15.</w:t>
      </w:r>
    </w:p>
    <w:p w14:paraId="3A39CBBA" w14:textId="77777777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Чл</w:t>
      </w:r>
      <w:proofErr w:type="spellEnd"/>
      <w:r>
        <w:rPr>
          <w:sz w:val="22"/>
        </w:rPr>
        <w:t xml:space="preserve">. 237б – </w:t>
      </w:r>
      <w:proofErr w:type="spellStart"/>
      <w:r>
        <w:rPr>
          <w:sz w:val="22"/>
        </w:rPr>
        <w:t>Техническото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окомплектоване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трябва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осигури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възможност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контролният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доклад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бъде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изготвен</w:t>
      </w:r>
      <w:proofErr w:type="spellEnd"/>
      <w:r>
        <w:rPr>
          <w:sz w:val="22"/>
        </w:rPr>
        <w:t xml:space="preserve"> в 10-дневния </w:t>
      </w:r>
      <w:proofErr w:type="spellStart"/>
      <w:r>
        <w:rPr>
          <w:sz w:val="22"/>
        </w:rPr>
        <w:t>срок</w:t>
      </w:r>
      <w:proofErr w:type="spellEnd"/>
      <w:r>
        <w:rPr>
          <w:sz w:val="22"/>
        </w:rPr>
        <w:t xml:space="preserve"> по </w:t>
      </w:r>
      <w:proofErr w:type="spellStart"/>
      <w:r>
        <w:rPr>
          <w:sz w:val="22"/>
        </w:rPr>
        <w:t>чл</w:t>
      </w:r>
      <w:proofErr w:type="spellEnd"/>
      <w:r>
        <w:rPr>
          <w:sz w:val="22"/>
        </w:rPr>
        <w:t>. 78.</w:t>
      </w:r>
    </w:p>
    <w:p w14:paraId="56495FC2" w14:textId="76B823C0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Обучение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Въвеждащо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при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първо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включване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поддържащо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периодично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при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необходимост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ч</w:t>
      </w:r>
      <w:r>
        <w:rPr>
          <w:sz w:val="22"/>
        </w:rPr>
        <w:t>л</w:t>
      </w:r>
      <w:proofErr w:type="spellEnd"/>
      <w:r>
        <w:rPr>
          <w:sz w:val="22"/>
        </w:rPr>
        <w:t>. 88.</w:t>
      </w:r>
    </w:p>
    <w:p w14:paraId="11406E92" w14:textId="77777777">
      <w:pPr>
        <w:pStyle w:val="ListParagraph"/>
        <w:spacing w:after="0" w:line="360" w:lineRule="auto"/>
        <w:jc w:val="both"/>
        <w:rPr>
          <w:sz w:val="22"/>
        </w:rPr>
      </w:pPr>
    </w:p>
    <w:p w14:paraId="57EB705D" w14:textId="70348F79">
      <w:pPr>
        <w:pStyle w:val="ListParagraph"/>
        <w:numPr>
          <w:ilvl w:val="0"/>
          <w:numId w:val="10"/>
        </w:numPr>
        <w:spacing w:after="0" w:line="360" w:lineRule="auto"/>
        <w:rPr>
          <w:sz w:val="22"/>
          <w:u w:val="single"/>
        </w:rPr>
      </w:pPr>
      <w:proofErr w:type="spellStart"/>
      <w:r>
        <w:rPr>
          <w:sz w:val="22"/>
          <w:u w:val="single"/>
        </w:rPr>
        <w:t>Граници</w:t>
      </w:r>
      <w:proofErr w:type="spellEnd"/>
      <w:r>
        <w:rPr>
          <w:sz w:val="22"/>
          <w:u w:val="single"/>
        </w:rPr>
        <w:t xml:space="preserve"> на </w:t>
      </w:r>
      <w:proofErr w:type="spellStart"/>
      <w:r>
        <w:rPr>
          <w:sz w:val="22"/>
          <w:u w:val="single"/>
        </w:rPr>
        <w:t>компетентността</w:t>
      </w:r>
      <w:proofErr w:type="spellEnd"/>
      <w:r>
        <w:rPr>
          <w:sz w:val="22"/>
          <w:u w:val="single"/>
        </w:rPr>
        <w:t xml:space="preserve"> / </w:t>
      </w:r>
      <w:proofErr w:type="spellStart"/>
      <w:r>
        <w:rPr>
          <w:sz w:val="22"/>
          <w:u w:val="single"/>
        </w:rPr>
        <w:t>важни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ограничения</w:t>
      </w:r>
      <w:proofErr w:type="spellEnd"/>
    </w:p>
    <w:p w14:paraId="7E428649" w14:textId="77777777">
      <w:pPr>
        <w:spacing w:after="0" w:line="360" w:lineRule="auto"/>
        <w:ind w:firstLine="426"/>
        <w:contextualSpacing/>
        <w:rPr>
          <w:sz w:val="22"/>
        </w:rPr>
      </w:pPr>
      <w:proofErr w:type="spellStart"/>
      <w:r>
        <w:rPr>
          <w:sz w:val="22"/>
        </w:rPr>
        <w:t>Не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изразява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самостоятелно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становище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законосъобразност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не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подписва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контролни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становища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вместо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главния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експерт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не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замества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друго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компетентно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длъжностно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лице</w:t>
      </w:r>
      <w:proofErr w:type="spellEnd"/>
      <w:r>
        <w:rPr>
          <w:sz w:val="22"/>
        </w:rPr>
        <w:t xml:space="preserve"> – </w:t>
      </w:r>
      <w:proofErr w:type="spellStart"/>
      <w:r>
        <w:rPr>
          <w:sz w:val="22"/>
        </w:rPr>
        <w:t>чл</w:t>
      </w:r>
      <w:proofErr w:type="spellEnd"/>
      <w:r>
        <w:rPr>
          <w:sz w:val="22"/>
        </w:rPr>
        <w:t xml:space="preserve">. 15, </w:t>
      </w:r>
      <w:proofErr w:type="spellStart"/>
      <w:r>
        <w:rPr>
          <w:sz w:val="22"/>
        </w:rPr>
        <w:t>ал</w:t>
      </w:r>
      <w:proofErr w:type="spellEnd"/>
      <w:r>
        <w:rPr>
          <w:sz w:val="22"/>
        </w:rPr>
        <w:t>. 3.</w:t>
      </w:r>
    </w:p>
    <w:p w14:paraId="30C74345" w14:textId="77777777">
      <w:pPr>
        <w:spacing w:after="0" w:line="360" w:lineRule="auto"/>
        <w:contextualSpacing/>
        <w:rPr>
          <w:sz w:val="22"/>
        </w:rPr>
      </w:pPr>
    </w:p>
    <w:p w14:paraId="59268AF1" w14:textId="7CD2745E">
      <w:pPr>
        <w:pStyle w:val="ListParagraph"/>
        <w:numPr>
          <w:ilvl w:val="0"/>
          <w:numId w:val="10"/>
        </w:numPr>
        <w:spacing w:after="0" w:line="360" w:lineRule="auto"/>
        <w:rPr>
          <w:sz w:val="22"/>
          <w:u w:val="single"/>
        </w:rPr>
      </w:pPr>
      <w:proofErr w:type="spellStart"/>
      <w:r>
        <w:rPr>
          <w:sz w:val="22"/>
          <w:u w:val="single"/>
        </w:rPr>
        <w:t>Практическо</w:t>
      </w:r>
      <w:proofErr w:type="spellEnd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правил</w:t>
      </w:r>
      <w:r>
        <w:rPr>
          <w:sz w:val="22"/>
          <w:u w:val="single"/>
        </w:rPr>
        <w:t>о</w:t>
      </w:r>
      <w:proofErr w:type="spellEnd"/>
    </w:p>
    <w:p w14:paraId="36AD1319" w14:textId="77777777">
      <w:pPr>
        <w:spacing w:after="0" w:line="360" w:lineRule="auto"/>
        <w:ind w:firstLine="426"/>
        <w:contextualSpacing/>
        <w:jc w:val="both"/>
        <w:rPr>
          <w:sz w:val="22"/>
        </w:rPr>
      </w:pPr>
      <w:proofErr w:type="spellStart"/>
      <w:r>
        <w:rPr>
          <w:sz w:val="22"/>
        </w:rPr>
        <w:t>Действията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извършват</w:t>
      </w:r>
      <w:proofErr w:type="spellEnd"/>
      <w:r>
        <w:rPr>
          <w:sz w:val="22"/>
        </w:rPr>
        <w:t xml:space="preserve"> в </w:t>
      </w:r>
      <w:proofErr w:type="spellStart"/>
      <w:r>
        <w:rPr>
          <w:sz w:val="22"/>
        </w:rPr>
        <w:t>рамките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функционалната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компетентност</w:t>
      </w:r>
      <w:proofErr w:type="spellEnd"/>
      <w:r>
        <w:rPr>
          <w:sz w:val="22"/>
        </w:rPr>
        <w:t xml:space="preserve"> и </w:t>
      </w:r>
      <w:proofErr w:type="spellStart"/>
      <w:r>
        <w:rPr>
          <w:sz w:val="22"/>
        </w:rPr>
        <w:t>се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документират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така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че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да</w:t>
      </w:r>
      <w:proofErr w:type="spellEnd"/>
      <w:r>
        <w:rPr>
          <w:sz w:val="22"/>
        </w:rPr>
        <w:t xml:space="preserve"> е </w:t>
      </w:r>
      <w:proofErr w:type="spellStart"/>
      <w:r>
        <w:rPr>
          <w:sz w:val="22"/>
        </w:rPr>
        <w:t>налице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проследима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контролна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следа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Когато</w:t>
      </w:r>
      <w:proofErr w:type="spellEnd"/>
      <w:r>
        <w:rPr>
          <w:sz w:val="22"/>
        </w:rPr>
        <w:t xml:space="preserve"> в </w:t>
      </w:r>
      <w:proofErr w:type="spellStart"/>
      <w:r>
        <w:rPr>
          <w:sz w:val="22"/>
        </w:rPr>
        <w:t>правилата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няма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фиксиран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календарен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срок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се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прилага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конкретният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срок</w:t>
      </w:r>
      <w:proofErr w:type="spellEnd"/>
      <w:r>
        <w:rPr>
          <w:sz w:val="22"/>
        </w:rPr>
        <w:t xml:space="preserve"> по ЗОП/ППЗОП, </w:t>
      </w:r>
      <w:proofErr w:type="spellStart"/>
      <w:r>
        <w:rPr>
          <w:sz w:val="22"/>
        </w:rPr>
        <w:t>заповедта</w:t>
      </w:r>
      <w:proofErr w:type="spellEnd"/>
      <w:r>
        <w:rPr>
          <w:sz w:val="22"/>
        </w:rPr>
        <w:t xml:space="preserve"> на </w:t>
      </w:r>
      <w:proofErr w:type="spellStart"/>
      <w:r>
        <w:rPr>
          <w:sz w:val="22"/>
        </w:rPr>
        <w:t>Ректора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проектн</w:t>
      </w:r>
      <w:r>
        <w:rPr>
          <w:sz w:val="22"/>
        </w:rPr>
        <w:t>ия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документ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или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друг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относим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вътрешен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акт</w:t>
      </w:r>
      <w:proofErr w:type="spellEnd"/>
      <w:r>
        <w:rPr>
          <w:sz w:val="22"/>
        </w:rPr>
        <w:t>.</w:t>
      </w:r>
    </w:p>
    <w:p w14:paraId="284F9F60" w14:textId="77777777">
      <w:pPr>
        <w:spacing w:after="0" w:line="360" w:lineRule="auto"/>
        <w:contextualSpacing/>
        <w:jc w:val="both"/>
        <w:rPr>
          <w:sz w:val="22"/>
        </w:rPr>
      </w:pPr>
    </w:p>
    <w:p w14:paraId="28C26DDD" w14:textId="2459E915">
      <w:pPr>
        <w:spacing w:after="0" w:line="360" w:lineRule="auto"/>
        <w:contextualSpacing/>
        <w:jc w:val="both"/>
        <w:rPr>
          <w:i/>
          <w:iCs/>
          <w:sz w:val="22"/>
        </w:rPr>
      </w:pPr>
      <w:proofErr w:type="spellStart"/>
      <w:r>
        <w:rPr>
          <w:i/>
          <w:iCs/>
          <w:sz w:val="22"/>
        </w:rPr>
        <w:t>Забележка</w:t>
      </w:r>
      <w:proofErr w:type="spellEnd"/>
      <w:r>
        <w:rPr>
          <w:i/>
          <w:iCs/>
          <w:sz w:val="22"/>
        </w:rPr>
        <w:t xml:space="preserve">: </w:t>
      </w:r>
      <w:proofErr w:type="spellStart"/>
      <w:r>
        <w:rPr>
          <w:i/>
          <w:iCs/>
          <w:sz w:val="22"/>
        </w:rPr>
        <w:t>Работната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карта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има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помощен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характер</w:t>
      </w:r>
      <w:proofErr w:type="spellEnd"/>
      <w:r>
        <w:rPr>
          <w:i/>
          <w:iCs/>
          <w:sz w:val="22"/>
        </w:rPr>
        <w:t xml:space="preserve"> и </w:t>
      </w:r>
      <w:proofErr w:type="spellStart"/>
      <w:r>
        <w:rPr>
          <w:i/>
          <w:iCs/>
          <w:sz w:val="22"/>
        </w:rPr>
        <w:t>не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заменя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Вътрешните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правила</w:t>
      </w:r>
      <w:proofErr w:type="spellEnd"/>
      <w:r>
        <w:rPr>
          <w:i/>
          <w:iCs/>
          <w:sz w:val="22"/>
        </w:rPr>
        <w:t xml:space="preserve">, ЗОП, ППЗОП и </w:t>
      </w:r>
      <w:proofErr w:type="spellStart"/>
      <w:r>
        <w:rPr>
          <w:i/>
          <w:iCs/>
          <w:sz w:val="22"/>
        </w:rPr>
        <w:t>другите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приложими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вътрешни</w:t>
      </w:r>
      <w:proofErr w:type="spellEnd"/>
      <w:r>
        <w:rPr>
          <w:i/>
          <w:iCs/>
          <w:sz w:val="22"/>
        </w:rPr>
        <w:t xml:space="preserve"> </w:t>
      </w:r>
      <w:proofErr w:type="spellStart"/>
      <w:r>
        <w:rPr>
          <w:i/>
          <w:iCs/>
          <w:sz w:val="22"/>
        </w:rPr>
        <w:t>актове</w:t>
      </w:r>
      <w:proofErr w:type="spellEnd"/>
      <w:r>
        <w:rPr>
          <w:i/>
          <w:iCs/>
          <w:sz w:val="22"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28D4" w14:textId="77777777">
      <w:pPr>
        <w:spacing w:after="0" w:line="240" w:lineRule="auto"/>
      </w:pPr>
      <w:r>
        <w:separator/>
      </w:r>
    </w:p>
  </w:endnote>
  <w:endnote w:type="continuationSeparator" w:id="0">
    <w:p w14:paraId="3FE8E85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6B47" w14:textId="77777777">
    <w:pPr>
      <w:pStyle w:val="Footer"/>
      <w:jc w:val="center"/>
    </w:pPr>
    <w:r>
      <w:rPr>
        <w:sz w:val="17"/>
      </w:rPr>
      <w:t>Работна карта – функции и срокове по УЦОП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D219A" w14:textId="77777777">
      <w:pPr>
        <w:spacing w:after="0" w:line="240" w:lineRule="auto"/>
      </w:pPr>
      <w:r>
        <w:separator/>
      </w:r>
    </w:p>
  </w:footnote>
  <w:footnote w:type="continuationSeparator" w:id="0">
    <w:p w14:paraId="2589E62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D5AE8" w14:textId="776C54B4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15E6146E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3725561E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36AA7E87" wp14:editId="45C4CE38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2E657C97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06696F78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3FF46BA9" w14:textId="5AD6A45C">
    <w:pPr>
      <w:pStyle w:val="Header"/>
    </w:pPr>
  </w:p>
  <w:p w14:paraId="7A8B3C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E17DFE"/>
    <w:multiLevelType w:val="hybridMultilevel"/>
    <w:tmpl w:val="A8622A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9E0A3E"/>
    <w:multiLevelType w:val="hybridMultilevel"/>
    <w:tmpl w:val="4D368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33725D"/>
    <w:multiLevelType w:val="hybridMultilevel"/>
    <w:tmpl w:val="CED68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C3995"/>
    <w:multiLevelType w:val="hybridMultilevel"/>
    <w:tmpl w:val="345E7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6C0C"/>
    <w:rsid w:val="00AA1D8D"/>
    <w:rsid w:val="00B47730"/>
    <w:rsid w:val="00CA7747"/>
    <w:rsid w:val="00CB0664"/>
    <w:rsid w:val="00D765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6D1EA"/>
  <w14:defaultImageDpi w14:val="300"/>
  <w15:docId w15:val="{7D46F997-872B-468D-BC3D-403ED89E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2013-12-23T23:15:00Z</dcterms:created>
  <dcterms:modified xsi:type="dcterms:W3CDTF">2026-08-24T13:32:00Z</dcterms:modified>
  <cp:category/>
</cp:coreProperties>
</file>