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607A8" w14:textId="77777777">
      <w:pPr>
        <w:spacing w:after="0" w:line="360" w:lineRule="auto"/>
        <w:contextualSpacing/>
        <w:jc w:val="center"/>
      </w:pPr>
      <w:r>
        <w:t>РАБОТНА КАРТА ПО ВЪТРЕШНИТЕ ПРАВИЛА ЗА УПРАВЛЕНИЕ НА ЦИКЪЛА НА ОБЩЕСТВЕНИТЕ ПОРЪЧКИ</w:t>
      </w:r>
    </w:p>
    <w:p w14:paraId="38B06D62" w14:textId="4E62509B">
      <w:pPr>
        <w:spacing w:after="0" w:line="360" w:lineRule="auto"/>
        <w:contextualSpacing/>
        <w:jc w:val="center"/>
        <w:rPr>
          <w:b/>
          <w:bCs/>
          <w:color w:val="002060"/>
        </w:rPr>
      </w:pPr>
      <w:r>
        <w:rPr>
          <w:b/>
          <w:bCs/>
          <w:color w:val="002060"/>
        </w:rPr>
        <w:t>РЪКОВОДИТЕЛИ НА ПРОЕКТИ</w:t>
      </w:r>
    </w:p>
    <w:p w14:paraId="2CBB1CA8" w14:textId="77777777">
      <w:pPr>
        <w:spacing w:after="0" w:line="360" w:lineRule="auto"/>
        <w:contextualSpacing/>
        <w:jc w:val="center"/>
        <w:rPr>
          <w:b/>
          <w:bCs/>
          <w:color w:val="002060"/>
        </w:rPr>
      </w:pPr>
    </w:p>
    <w:p w14:paraId="636108AA" w14:textId="250A318B">
      <w:pPr>
        <w:spacing w:after="0" w:line="360" w:lineRule="auto"/>
        <w:contextualSpacing/>
        <w:jc w:val="both"/>
        <w:rPr>
          <w:color w:val="002060"/>
        </w:rPr>
      </w:pPr>
      <w:proofErr w:type="spellStart"/>
      <w:r>
        <w:rPr>
          <w:color w:val="002060"/>
        </w:rPr>
        <w:t>Основна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роля</w:t>
      </w:r>
      <w:proofErr w:type="spellEnd"/>
      <w:r>
        <w:rPr>
          <w:color w:val="002060"/>
        </w:rPr>
        <w:t xml:space="preserve">: </w:t>
      </w:r>
      <w:proofErr w:type="spellStart"/>
      <w:r>
        <w:rPr>
          <w:color w:val="002060"/>
        </w:rPr>
        <w:t>водеща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отговорност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за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проектните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потребности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допустимостта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проектните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срокове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техническата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информация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навременното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включване</w:t>
      </w:r>
      <w:proofErr w:type="spellEnd"/>
      <w:r>
        <w:rPr>
          <w:color w:val="002060"/>
        </w:rPr>
        <w:t>/</w:t>
      </w:r>
      <w:proofErr w:type="spellStart"/>
      <w:r>
        <w:rPr>
          <w:color w:val="002060"/>
        </w:rPr>
        <w:t>актуализиране</w:t>
      </w:r>
      <w:proofErr w:type="spellEnd"/>
      <w:r>
        <w:rPr>
          <w:color w:val="002060"/>
        </w:rPr>
        <w:t xml:space="preserve"> на </w:t>
      </w:r>
      <w:proofErr w:type="spellStart"/>
      <w:r>
        <w:rPr>
          <w:color w:val="002060"/>
        </w:rPr>
        <w:t>планираните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възлагания</w:t>
      </w:r>
      <w:proofErr w:type="spellEnd"/>
      <w:r>
        <w:rPr>
          <w:color w:val="002060"/>
        </w:rPr>
        <w:t>.</w:t>
      </w:r>
    </w:p>
    <w:p w14:paraId="131B6084" w14:textId="77777777">
      <w:pPr>
        <w:spacing w:after="0" w:line="360" w:lineRule="auto"/>
        <w:contextualSpacing/>
        <w:jc w:val="both"/>
        <w:rPr>
          <w:color w:val="002060"/>
        </w:rPr>
      </w:pPr>
    </w:p>
    <w:p w14:paraId="0A3A0BF4" w14:textId="77777777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Роля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действия</w:t>
      </w:r>
      <w:proofErr w:type="spellEnd"/>
      <w:r>
        <w:rPr>
          <w:u w:val="single"/>
        </w:rPr>
        <w:t xml:space="preserve"> по </w:t>
      </w:r>
      <w:proofErr w:type="spellStart"/>
      <w:r>
        <w:rPr>
          <w:u w:val="single"/>
        </w:rPr>
        <w:t>членове</w:t>
      </w:r>
      <w:proofErr w:type="spellEnd"/>
    </w:p>
    <w:p w14:paraId="41DFE01D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18 – </w:t>
      </w:r>
      <w:proofErr w:type="spellStart"/>
      <w:r>
        <w:t>Идентифицира</w:t>
      </w:r>
      <w:proofErr w:type="spellEnd"/>
      <w:r>
        <w:t xml:space="preserve"> и </w:t>
      </w:r>
      <w:proofErr w:type="spellStart"/>
      <w:r>
        <w:t>заявява</w:t>
      </w:r>
      <w:proofErr w:type="spellEnd"/>
      <w:r>
        <w:t xml:space="preserve"> </w:t>
      </w:r>
      <w:proofErr w:type="spellStart"/>
      <w:r>
        <w:t>проектните</w:t>
      </w:r>
      <w:proofErr w:type="spellEnd"/>
      <w:r>
        <w:t xml:space="preserve"> </w:t>
      </w:r>
      <w:proofErr w:type="spellStart"/>
      <w:r>
        <w:t>потребности</w:t>
      </w:r>
      <w:proofErr w:type="spellEnd"/>
      <w:r>
        <w:t xml:space="preserve">; </w:t>
      </w:r>
      <w:proofErr w:type="spellStart"/>
      <w:r>
        <w:t>уведомява</w:t>
      </w:r>
      <w:proofErr w:type="spellEnd"/>
      <w:r>
        <w:t xml:space="preserve"> </w:t>
      </w:r>
      <w:proofErr w:type="spellStart"/>
      <w:r>
        <w:t>ключовите</w:t>
      </w:r>
      <w:proofErr w:type="spellEnd"/>
      <w:r>
        <w:t xml:space="preserve"> </w:t>
      </w:r>
      <w:proofErr w:type="spellStart"/>
      <w:r>
        <w:t>участници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;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про</w:t>
      </w:r>
      <w:r>
        <w:t>ект</w:t>
      </w:r>
      <w:proofErr w:type="spellEnd"/>
      <w:r>
        <w:t xml:space="preserve">, </w:t>
      </w:r>
      <w:proofErr w:type="spellStart"/>
      <w:r>
        <w:t>дейност</w:t>
      </w:r>
      <w:proofErr w:type="spellEnd"/>
      <w:r>
        <w:t xml:space="preserve">, </w:t>
      </w:r>
      <w:proofErr w:type="spellStart"/>
      <w:r>
        <w:t>бюджетен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, </w:t>
      </w:r>
      <w:proofErr w:type="spellStart"/>
      <w:r>
        <w:t>допустимост</w:t>
      </w:r>
      <w:proofErr w:type="spellEnd"/>
      <w:r>
        <w:t xml:space="preserve">, </w:t>
      </w:r>
      <w:proofErr w:type="spellStart"/>
      <w:r>
        <w:t>предмет</w:t>
      </w:r>
      <w:proofErr w:type="spellEnd"/>
      <w:r>
        <w:t xml:space="preserve">, </w:t>
      </w:r>
      <w:proofErr w:type="spellStart"/>
      <w:r>
        <w:t>срокове</w:t>
      </w:r>
      <w:proofErr w:type="spellEnd"/>
      <w:r>
        <w:t xml:space="preserve">, </w:t>
      </w:r>
      <w:proofErr w:type="spellStart"/>
      <w:r>
        <w:t>спецификация</w:t>
      </w:r>
      <w:proofErr w:type="spellEnd"/>
      <w:r>
        <w:t xml:space="preserve">, </w:t>
      </w:r>
      <w:proofErr w:type="spellStart"/>
      <w:r>
        <w:t>сходни</w:t>
      </w:r>
      <w:proofErr w:type="spellEnd"/>
      <w:r>
        <w:t xml:space="preserve"> </w:t>
      </w:r>
      <w:proofErr w:type="spellStart"/>
      <w:r>
        <w:t>разходи</w:t>
      </w:r>
      <w:proofErr w:type="spellEnd"/>
      <w:r>
        <w:t xml:space="preserve">,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външен</w:t>
      </w:r>
      <w:proofErr w:type="spellEnd"/>
      <w:r>
        <w:t xml:space="preserve"> </w:t>
      </w:r>
      <w:proofErr w:type="spellStart"/>
      <w:r>
        <w:t>консултант</w:t>
      </w:r>
      <w:proofErr w:type="spellEnd"/>
      <w:r>
        <w:t xml:space="preserve">; </w:t>
      </w:r>
      <w:proofErr w:type="spellStart"/>
      <w:r>
        <w:t>водещ</w:t>
      </w:r>
      <w:proofErr w:type="spellEnd"/>
      <w:r>
        <w:t xml:space="preserve"> е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годишното</w:t>
      </w:r>
      <w:proofErr w:type="spellEnd"/>
      <w:r>
        <w:t>/</w:t>
      </w:r>
      <w:proofErr w:type="spellStart"/>
      <w:r>
        <w:t>текущото</w:t>
      </w:r>
      <w:proofErr w:type="spellEnd"/>
      <w:r>
        <w:t xml:space="preserve"> </w:t>
      </w:r>
      <w:proofErr w:type="spellStart"/>
      <w:r>
        <w:t>планиране</w:t>
      </w:r>
      <w:proofErr w:type="spellEnd"/>
      <w:r>
        <w:t xml:space="preserve"> и </w:t>
      </w:r>
      <w:proofErr w:type="spellStart"/>
      <w:r>
        <w:t>уведомява</w:t>
      </w:r>
      <w:proofErr w:type="spellEnd"/>
      <w:r>
        <w:t xml:space="preserve"> </w:t>
      </w:r>
      <w:proofErr w:type="spellStart"/>
      <w:r>
        <w:t>незабавно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>.</w:t>
      </w:r>
    </w:p>
    <w:p w14:paraId="40E008AA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 –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своевременно</w:t>
      </w:r>
      <w:proofErr w:type="spellEnd"/>
      <w:r>
        <w:t xml:space="preserve"> </w:t>
      </w:r>
      <w:proofErr w:type="spellStart"/>
      <w:r>
        <w:t>вътрешно</w:t>
      </w:r>
      <w:proofErr w:type="spellEnd"/>
      <w:r>
        <w:t xml:space="preserve"> </w:t>
      </w:r>
      <w:proofErr w:type="spellStart"/>
      <w:r>
        <w:t>уведомяване</w:t>
      </w:r>
      <w:proofErr w:type="spellEnd"/>
      <w:r>
        <w:t xml:space="preserve"> и </w:t>
      </w:r>
      <w:proofErr w:type="spellStart"/>
      <w:r>
        <w:t>съгласуван</w:t>
      </w:r>
      <w:r>
        <w:t>е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на </w:t>
      </w:r>
      <w:proofErr w:type="spellStart"/>
      <w:r>
        <w:t>външна</w:t>
      </w:r>
      <w:proofErr w:type="spellEnd"/>
      <w:r>
        <w:t xml:space="preserve"> </w:t>
      </w:r>
      <w:proofErr w:type="spellStart"/>
      <w:r>
        <w:t>фирма</w:t>
      </w:r>
      <w:proofErr w:type="spellEnd"/>
      <w:r>
        <w:t>.</w:t>
      </w:r>
    </w:p>
    <w:p w14:paraId="7EFA2913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24 и </w:t>
      </w:r>
      <w:proofErr w:type="spellStart"/>
      <w:r>
        <w:t>чл</w:t>
      </w:r>
      <w:proofErr w:type="spellEnd"/>
      <w:r>
        <w:t xml:space="preserve">. 26 – </w:t>
      </w:r>
      <w:proofErr w:type="spellStart"/>
      <w:r>
        <w:t>Подаване</w:t>
      </w:r>
      <w:proofErr w:type="spellEnd"/>
      <w:r>
        <w:t xml:space="preserve"> на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проектните</w:t>
      </w:r>
      <w:proofErr w:type="spellEnd"/>
      <w:r>
        <w:t xml:space="preserve"> </w:t>
      </w:r>
      <w:proofErr w:type="spellStart"/>
      <w:r>
        <w:t>потребности</w:t>
      </w:r>
      <w:proofErr w:type="spellEnd"/>
      <w:r>
        <w:t xml:space="preserve"> в </w:t>
      </w:r>
      <w:proofErr w:type="spellStart"/>
      <w:r>
        <w:t>сроковете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годишното</w:t>
      </w:r>
      <w:proofErr w:type="spellEnd"/>
      <w:r>
        <w:t xml:space="preserve"> </w:t>
      </w:r>
      <w:proofErr w:type="spellStart"/>
      <w:r>
        <w:t>планиране</w:t>
      </w:r>
      <w:proofErr w:type="spellEnd"/>
      <w:r>
        <w:t xml:space="preserve">;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проектна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– и по-</w:t>
      </w:r>
      <w:proofErr w:type="spellStart"/>
      <w:r>
        <w:t>рано</w:t>
      </w:r>
      <w:proofErr w:type="spellEnd"/>
      <w:r>
        <w:t>/</w:t>
      </w:r>
      <w:proofErr w:type="spellStart"/>
      <w:r>
        <w:t>текущо</w:t>
      </w:r>
      <w:proofErr w:type="spellEnd"/>
      <w:r>
        <w:t>.</w:t>
      </w:r>
    </w:p>
    <w:p w14:paraId="4E4970EC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31 – </w:t>
      </w:r>
      <w:proofErr w:type="spellStart"/>
      <w:r>
        <w:t>Инициира</w:t>
      </w:r>
      <w:proofErr w:type="spellEnd"/>
      <w:r>
        <w:t xml:space="preserve"> </w:t>
      </w:r>
      <w:proofErr w:type="spellStart"/>
      <w:r>
        <w:t>промени</w:t>
      </w:r>
      <w:proofErr w:type="spellEnd"/>
      <w:r>
        <w:t xml:space="preserve"> в </w:t>
      </w:r>
      <w:proofErr w:type="spellStart"/>
      <w:r>
        <w:t>план-графика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проектни</w:t>
      </w:r>
      <w:proofErr w:type="spellEnd"/>
      <w:r>
        <w:t xml:space="preserve"> </w:t>
      </w:r>
      <w:proofErr w:type="spellStart"/>
      <w:r>
        <w:t>потребности</w:t>
      </w:r>
      <w:proofErr w:type="spellEnd"/>
      <w:r>
        <w:t xml:space="preserve"> </w:t>
      </w:r>
      <w:proofErr w:type="spellStart"/>
      <w:r>
        <w:t>кат</w:t>
      </w:r>
      <w:r>
        <w:t>о</w:t>
      </w:r>
      <w:proofErr w:type="spellEnd"/>
      <w:r>
        <w:t xml:space="preserve"> </w:t>
      </w:r>
      <w:proofErr w:type="spellStart"/>
      <w:r>
        <w:t>водещо</w:t>
      </w:r>
      <w:proofErr w:type="spellEnd"/>
      <w:r>
        <w:t xml:space="preserve"> </w:t>
      </w:r>
      <w:proofErr w:type="spellStart"/>
      <w:r>
        <w:t>отговорно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.</w:t>
      </w:r>
    </w:p>
    <w:p w14:paraId="60CE2B1A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36 – </w:t>
      </w:r>
      <w:proofErr w:type="spellStart"/>
      <w:r>
        <w:t>Докладната</w:t>
      </w:r>
      <w:proofErr w:type="spellEnd"/>
      <w:r>
        <w:t xml:space="preserve"> </w:t>
      </w:r>
      <w:proofErr w:type="spellStart"/>
      <w:r>
        <w:t>съдържа</w:t>
      </w:r>
      <w:proofErr w:type="spellEnd"/>
      <w:r>
        <w:t xml:space="preserve"> </w:t>
      </w:r>
      <w:proofErr w:type="spellStart"/>
      <w:r>
        <w:t>проектна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; </w:t>
      </w:r>
      <w:proofErr w:type="spellStart"/>
      <w:r>
        <w:t>ръководителят</w:t>
      </w:r>
      <w:proofErr w:type="spellEnd"/>
      <w:r>
        <w:t xml:space="preserve"> </w:t>
      </w:r>
      <w:proofErr w:type="spellStart"/>
      <w:r>
        <w:t>отговаря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верността</w:t>
      </w:r>
      <w:proofErr w:type="spellEnd"/>
      <w:r>
        <w:t xml:space="preserve"> ѝ и </w:t>
      </w:r>
      <w:proofErr w:type="spellStart"/>
      <w:r>
        <w:t>своевременното</w:t>
      </w:r>
      <w:proofErr w:type="spellEnd"/>
      <w:r>
        <w:t xml:space="preserve"> </w:t>
      </w:r>
      <w:proofErr w:type="spellStart"/>
      <w:r>
        <w:t>подаване</w:t>
      </w:r>
      <w:proofErr w:type="spellEnd"/>
      <w:r>
        <w:t>.</w:t>
      </w:r>
    </w:p>
    <w:p w14:paraId="2132064D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39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непълна</w:t>
      </w:r>
      <w:proofErr w:type="spellEnd"/>
      <w:r>
        <w:t xml:space="preserve"> </w:t>
      </w:r>
      <w:proofErr w:type="spellStart"/>
      <w:r>
        <w:t>проектна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отговаря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допълването</w:t>
      </w:r>
      <w:proofErr w:type="spellEnd"/>
      <w:r>
        <w:t>.</w:t>
      </w:r>
    </w:p>
    <w:p w14:paraId="75EB19C1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53 и </w:t>
      </w:r>
      <w:proofErr w:type="spellStart"/>
      <w:r>
        <w:t>чл</w:t>
      </w:r>
      <w:proofErr w:type="spellEnd"/>
      <w:r>
        <w:t xml:space="preserve">. 60 –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мотивира</w:t>
      </w:r>
      <w:proofErr w:type="spellEnd"/>
      <w:r>
        <w:t xml:space="preserve"> </w:t>
      </w:r>
      <w:proofErr w:type="spellStart"/>
      <w:r>
        <w:t>специален</w:t>
      </w:r>
      <w:proofErr w:type="spellEnd"/>
      <w:r>
        <w:t xml:space="preserve"> </w:t>
      </w:r>
      <w:proofErr w:type="spellStart"/>
      <w:r>
        <w:t>ред</w:t>
      </w:r>
      <w:proofErr w:type="spellEnd"/>
      <w:r>
        <w:t>/</w:t>
      </w:r>
      <w:proofErr w:type="spellStart"/>
      <w:r>
        <w:t>из</w:t>
      </w:r>
      <w:r>
        <w:t>ключение</w:t>
      </w:r>
      <w:proofErr w:type="spellEnd"/>
      <w:r>
        <w:t xml:space="preserve">; </w:t>
      </w:r>
      <w:proofErr w:type="spellStart"/>
      <w:r>
        <w:t>отговаря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техническата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на </w:t>
      </w:r>
      <w:proofErr w:type="spellStart"/>
      <w:r>
        <w:t>възлагането</w:t>
      </w:r>
      <w:proofErr w:type="spellEnd"/>
      <w:r>
        <w:t xml:space="preserve"> </w:t>
      </w:r>
      <w:proofErr w:type="spellStart"/>
      <w:r>
        <w:t>заедно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заявителя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случая</w:t>
      </w:r>
      <w:proofErr w:type="spellEnd"/>
      <w:r>
        <w:t>.</w:t>
      </w:r>
    </w:p>
    <w:p w14:paraId="69616BE3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70 – </w:t>
      </w:r>
      <w:proofErr w:type="spellStart"/>
      <w:r>
        <w:t>Следи</w:t>
      </w:r>
      <w:proofErr w:type="spellEnd"/>
      <w:r>
        <w:t xml:space="preserve"> </w:t>
      </w:r>
      <w:proofErr w:type="spellStart"/>
      <w:r>
        <w:t>съответствието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документацията</w:t>
      </w:r>
      <w:proofErr w:type="spellEnd"/>
      <w:r>
        <w:t xml:space="preserve">, </w:t>
      </w:r>
      <w:proofErr w:type="spellStart"/>
      <w:r>
        <w:t>проекта</w:t>
      </w:r>
      <w:proofErr w:type="spellEnd"/>
      <w:r>
        <w:t xml:space="preserve">, </w:t>
      </w:r>
      <w:proofErr w:type="spellStart"/>
      <w:r>
        <w:t>бюджета</w:t>
      </w:r>
      <w:proofErr w:type="spellEnd"/>
      <w:r>
        <w:t xml:space="preserve">, </w:t>
      </w:r>
      <w:proofErr w:type="spellStart"/>
      <w:r>
        <w:t>допустимите</w:t>
      </w:r>
      <w:proofErr w:type="spellEnd"/>
      <w:r>
        <w:t xml:space="preserve"> </w:t>
      </w:r>
      <w:proofErr w:type="spellStart"/>
      <w:r>
        <w:t>разходи</w:t>
      </w:r>
      <w:proofErr w:type="spellEnd"/>
      <w:r>
        <w:t xml:space="preserve">, </w:t>
      </w:r>
      <w:proofErr w:type="spellStart"/>
      <w:r>
        <w:t>сроковете</w:t>
      </w:r>
      <w:proofErr w:type="spellEnd"/>
      <w:r>
        <w:t xml:space="preserve"> и </w:t>
      </w:r>
      <w:proofErr w:type="spellStart"/>
      <w:r>
        <w:t>изискванията</w:t>
      </w:r>
      <w:proofErr w:type="spellEnd"/>
      <w:r>
        <w:t xml:space="preserve"> на </w:t>
      </w:r>
      <w:proofErr w:type="spellStart"/>
      <w:r>
        <w:t>финансиращия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;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предварителни</w:t>
      </w:r>
      <w:proofErr w:type="spellEnd"/>
      <w:r>
        <w:t xml:space="preserve"> </w:t>
      </w:r>
      <w:proofErr w:type="spellStart"/>
      <w:r>
        <w:t>съ</w:t>
      </w:r>
      <w:r>
        <w:t>гласувания</w:t>
      </w:r>
      <w:proofErr w:type="spellEnd"/>
      <w:r>
        <w:t>/</w:t>
      </w:r>
      <w:proofErr w:type="spellStart"/>
      <w:r>
        <w:t>одобрения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финансиращия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изискват</w:t>
      </w:r>
      <w:proofErr w:type="spellEnd"/>
      <w:r>
        <w:t>.</w:t>
      </w:r>
    </w:p>
    <w:p w14:paraId="0D9B99E4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73 и </w:t>
      </w:r>
      <w:proofErr w:type="spellStart"/>
      <w:r>
        <w:t>чл</w:t>
      </w:r>
      <w:proofErr w:type="spellEnd"/>
      <w:r>
        <w:t xml:space="preserve">. 77 –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обжалване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разширена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>.</w:t>
      </w:r>
    </w:p>
    <w:p w14:paraId="15C8A080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80–81 –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инициира</w:t>
      </w:r>
      <w:proofErr w:type="spellEnd"/>
      <w:r>
        <w:t xml:space="preserve"> </w:t>
      </w:r>
      <w:proofErr w:type="spellStart"/>
      <w:r>
        <w:t>изменение</w:t>
      </w:r>
      <w:proofErr w:type="spellEnd"/>
      <w:r>
        <w:t xml:space="preserve"> на </w:t>
      </w:r>
      <w:proofErr w:type="spellStart"/>
      <w:r>
        <w:t>договор</w:t>
      </w:r>
      <w:proofErr w:type="spellEnd"/>
      <w:r>
        <w:t xml:space="preserve">;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проектни</w:t>
      </w:r>
      <w:proofErr w:type="spellEnd"/>
      <w:r>
        <w:t xml:space="preserve"> </w:t>
      </w:r>
      <w:proofErr w:type="spellStart"/>
      <w:r>
        <w:t>договори</w:t>
      </w:r>
      <w:proofErr w:type="spellEnd"/>
      <w:r>
        <w:t xml:space="preserve"> </w:t>
      </w:r>
      <w:proofErr w:type="spellStart"/>
      <w:r>
        <w:t>следи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спрямо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 xml:space="preserve">, </w:t>
      </w:r>
      <w:proofErr w:type="spellStart"/>
      <w:r>
        <w:t>бюдже</w:t>
      </w:r>
      <w:r>
        <w:t>та</w:t>
      </w:r>
      <w:proofErr w:type="spellEnd"/>
      <w:r>
        <w:t xml:space="preserve">, </w:t>
      </w:r>
      <w:proofErr w:type="spellStart"/>
      <w:r>
        <w:t>допустимостта</w:t>
      </w:r>
      <w:proofErr w:type="spellEnd"/>
      <w:r>
        <w:t xml:space="preserve"> и </w:t>
      </w:r>
      <w:proofErr w:type="spellStart"/>
      <w:r>
        <w:t>изискванията</w:t>
      </w:r>
      <w:proofErr w:type="spellEnd"/>
      <w:r>
        <w:t xml:space="preserve"> на </w:t>
      </w:r>
      <w:proofErr w:type="spellStart"/>
      <w:r>
        <w:t>финансиращия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>.</w:t>
      </w:r>
    </w:p>
    <w:p w14:paraId="07B987D9" w14:textId="5CCBE979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83–84 – </w:t>
      </w:r>
      <w:proofErr w:type="spellStart"/>
      <w:r>
        <w:t>Носи</w:t>
      </w:r>
      <w:proofErr w:type="spellEnd"/>
      <w:r>
        <w:t xml:space="preserve"> </w:t>
      </w:r>
      <w:proofErr w:type="spellStart"/>
      <w:r>
        <w:t>отговорност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верността</w:t>
      </w:r>
      <w:proofErr w:type="spellEnd"/>
      <w:r>
        <w:t xml:space="preserve"> на </w:t>
      </w:r>
      <w:proofErr w:type="spellStart"/>
      <w:r>
        <w:t>удостоверените</w:t>
      </w:r>
      <w:proofErr w:type="spellEnd"/>
      <w:r>
        <w:t xml:space="preserve"> </w:t>
      </w:r>
      <w:proofErr w:type="spellStart"/>
      <w:r>
        <w:t>проектни</w:t>
      </w:r>
      <w:proofErr w:type="spellEnd"/>
      <w:r>
        <w:t xml:space="preserve"> </w:t>
      </w:r>
      <w:proofErr w:type="spellStart"/>
      <w:r>
        <w:t>обстоятелства</w:t>
      </w:r>
      <w:proofErr w:type="spellEnd"/>
      <w:r>
        <w:t xml:space="preserve"> и </w:t>
      </w:r>
      <w:proofErr w:type="spellStart"/>
      <w:r>
        <w:t>комплектова</w:t>
      </w:r>
      <w:proofErr w:type="spellEnd"/>
      <w:r>
        <w:t xml:space="preserve"> </w:t>
      </w:r>
      <w:proofErr w:type="spellStart"/>
      <w:r>
        <w:t>проектната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на </w:t>
      </w:r>
      <w:proofErr w:type="spellStart"/>
      <w:r>
        <w:t>досието</w:t>
      </w:r>
      <w:proofErr w:type="spellEnd"/>
      <w:r>
        <w:t>.</w:t>
      </w:r>
    </w:p>
    <w:p w14:paraId="6A6186A8" w14:textId="77777777">
      <w:pPr>
        <w:spacing w:after="0" w:line="360" w:lineRule="auto"/>
        <w:contextualSpacing/>
        <w:jc w:val="both"/>
      </w:pPr>
    </w:p>
    <w:p w14:paraId="739D3F1C" w14:textId="0EF024F9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lastRenderedPageBreak/>
        <w:t>Срокове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критични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моменти</w:t>
      </w:r>
      <w:proofErr w:type="spellEnd"/>
    </w:p>
    <w:p w14:paraId="728B069C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Годишно</w:t>
      </w:r>
      <w:proofErr w:type="spellEnd"/>
      <w:r>
        <w:t xml:space="preserve"> </w:t>
      </w:r>
      <w:proofErr w:type="spellStart"/>
      <w:r>
        <w:t>планиране</w:t>
      </w:r>
      <w:proofErr w:type="spellEnd"/>
      <w:r>
        <w:t xml:space="preserve"> – </w:t>
      </w:r>
      <w:proofErr w:type="spellStart"/>
      <w:r>
        <w:t>Подаване</w:t>
      </w:r>
      <w:proofErr w:type="spellEnd"/>
      <w:r>
        <w:t xml:space="preserve"> в </w:t>
      </w:r>
      <w:proofErr w:type="spellStart"/>
      <w:r>
        <w:t>сроковете</w:t>
      </w:r>
      <w:proofErr w:type="spellEnd"/>
      <w:r>
        <w:t xml:space="preserve"> по </w:t>
      </w:r>
      <w:proofErr w:type="spellStart"/>
      <w:r>
        <w:t>з</w:t>
      </w:r>
      <w:r>
        <w:t>аповедта</w:t>
      </w:r>
      <w:proofErr w:type="spellEnd"/>
      <w:r>
        <w:t xml:space="preserve"> по </w:t>
      </w:r>
      <w:proofErr w:type="spellStart"/>
      <w:r>
        <w:t>чл</w:t>
      </w:r>
      <w:proofErr w:type="spellEnd"/>
      <w:r>
        <w:t xml:space="preserve">. 24;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проектните</w:t>
      </w:r>
      <w:proofErr w:type="spellEnd"/>
      <w:r>
        <w:t xml:space="preserve"> </w:t>
      </w:r>
      <w:proofErr w:type="spellStart"/>
      <w:r>
        <w:t>срокове</w:t>
      </w:r>
      <w:proofErr w:type="spellEnd"/>
      <w:r>
        <w:t xml:space="preserve"> </w:t>
      </w:r>
      <w:proofErr w:type="spellStart"/>
      <w:r>
        <w:t>налагат</w:t>
      </w:r>
      <w:proofErr w:type="spellEnd"/>
      <w:r>
        <w:t xml:space="preserve"> по-</w:t>
      </w:r>
      <w:proofErr w:type="spellStart"/>
      <w:r>
        <w:t>ранна</w:t>
      </w:r>
      <w:proofErr w:type="spellEnd"/>
      <w:r>
        <w:t xml:space="preserve"> </w:t>
      </w:r>
      <w:proofErr w:type="spellStart"/>
      <w:r>
        <w:t>подготовка</w:t>
      </w:r>
      <w:proofErr w:type="spellEnd"/>
      <w:r>
        <w:t xml:space="preserve"> – </w:t>
      </w:r>
      <w:proofErr w:type="spellStart"/>
      <w:r>
        <w:t>данните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подават</w:t>
      </w:r>
      <w:proofErr w:type="spellEnd"/>
      <w:r>
        <w:t xml:space="preserve"> </w:t>
      </w:r>
      <w:proofErr w:type="spellStart"/>
      <w:r>
        <w:t>независимо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общото</w:t>
      </w:r>
      <w:proofErr w:type="spellEnd"/>
      <w:r>
        <w:t xml:space="preserve"> </w:t>
      </w:r>
      <w:proofErr w:type="spellStart"/>
      <w:r>
        <w:t>годишно</w:t>
      </w:r>
      <w:proofErr w:type="spellEnd"/>
      <w:r>
        <w:t xml:space="preserve"> </w:t>
      </w:r>
      <w:proofErr w:type="spellStart"/>
      <w:r>
        <w:t>планиране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26.</w:t>
      </w:r>
    </w:p>
    <w:p w14:paraId="5A898F2C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Преди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– </w:t>
      </w:r>
      <w:proofErr w:type="spellStart"/>
      <w:r>
        <w:t>Уведомява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, </w:t>
      </w:r>
      <w:proofErr w:type="spellStart"/>
      <w:r>
        <w:t>оферти</w:t>
      </w:r>
      <w:proofErr w:type="spellEnd"/>
      <w:r>
        <w:t xml:space="preserve">, </w:t>
      </w:r>
      <w:proofErr w:type="spellStart"/>
      <w:r>
        <w:t>пазарни</w:t>
      </w:r>
      <w:proofErr w:type="spellEnd"/>
      <w:r>
        <w:t xml:space="preserve"> </w:t>
      </w:r>
      <w:proofErr w:type="spellStart"/>
      <w:r>
        <w:t>консултации</w:t>
      </w:r>
      <w:proofErr w:type="spellEnd"/>
      <w:r>
        <w:t xml:space="preserve">, </w:t>
      </w:r>
      <w:proofErr w:type="spellStart"/>
      <w:r>
        <w:t>външна</w:t>
      </w:r>
      <w:proofErr w:type="spellEnd"/>
      <w:r>
        <w:t xml:space="preserve"> </w:t>
      </w:r>
      <w:proofErr w:type="spellStart"/>
      <w:r>
        <w:t>фирма</w:t>
      </w:r>
      <w:proofErr w:type="spellEnd"/>
      <w:r>
        <w:t xml:space="preserve">, </w:t>
      </w:r>
      <w:proofErr w:type="spellStart"/>
      <w:r>
        <w:t>подготовка</w:t>
      </w:r>
      <w:proofErr w:type="spellEnd"/>
      <w:r>
        <w:t xml:space="preserve"> на </w:t>
      </w:r>
      <w:proofErr w:type="spellStart"/>
      <w:r>
        <w:t>процедура</w:t>
      </w:r>
      <w:proofErr w:type="spellEnd"/>
      <w:r>
        <w:t xml:space="preserve">, </w:t>
      </w:r>
      <w:proofErr w:type="spellStart"/>
      <w:r>
        <w:t>договор</w:t>
      </w:r>
      <w:proofErr w:type="spellEnd"/>
      <w:r>
        <w:t xml:space="preserve">, </w:t>
      </w:r>
      <w:proofErr w:type="spellStart"/>
      <w:r>
        <w:t>покана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финансов</w:t>
      </w:r>
      <w:proofErr w:type="spellEnd"/>
      <w:r>
        <w:t xml:space="preserve"> </w:t>
      </w:r>
      <w:proofErr w:type="spellStart"/>
      <w:r>
        <w:t>ангажимент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18, </w:t>
      </w:r>
      <w:proofErr w:type="spellStart"/>
      <w:r>
        <w:t>ал</w:t>
      </w:r>
      <w:proofErr w:type="spellEnd"/>
      <w:r>
        <w:t>. 2.</w:t>
      </w:r>
    </w:p>
    <w:p w14:paraId="6A46789A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Външен</w:t>
      </w:r>
      <w:proofErr w:type="spellEnd"/>
      <w:r>
        <w:t xml:space="preserve"> </w:t>
      </w:r>
      <w:proofErr w:type="spellStart"/>
      <w:r>
        <w:t>консултант</w:t>
      </w:r>
      <w:proofErr w:type="spellEnd"/>
      <w:r>
        <w:t xml:space="preserve"> – </w:t>
      </w:r>
      <w:proofErr w:type="spellStart"/>
      <w:r>
        <w:t>Документите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предоставят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вътрешно</w:t>
      </w:r>
      <w:proofErr w:type="spellEnd"/>
      <w:r>
        <w:t xml:space="preserve"> </w:t>
      </w:r>
      <w:proofErr w:type="spellStart"/>
      <w:r>
        <w:t>съгласуване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публикуване</w:t>
      </w:r>
      <w:proofErr w:type="spellEnd"/>
      <w:r>
        <w:t xml:space="preserve">, </w:t>
      </w:r>
      <w:proofErr w:type="spellStart"/>
      <w:r>
        <w:t>изпращане</w:t>
      </w:r>
      <w:proofErr w:type="spellEnd"/>
      <w:r>
        <w:t xml:space="preserve">, </w:t>
      </w:r>
      <w:proofErr w:type="spellStart"/>
      <w:r>
        <w:t>подписване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18 и </w:t>
      </w:r>
      <w:proofErr w:type="spellStart"/>
      <w:r>
        <w:t>чл</w:t>
      </w:r>
      <w:proofErr w:type="spellEnd"/>
      <w:r>
        <w:t>. 70.</w:t>
      </w:r>
    </w:p>
    <w:p w14:paraId="2C8DA22F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Промяна</w:t>
      </w:r>
      <w:proofErr w:type="spellEnd"/>
      <w:r>
        <w:t xml:space="preserve">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на </w:t>
      </w:r>
      <w:proofErr w:type="spellStart"/>
      <w:r>
        <w:t>проектна</w:t>
      </w:r>
      <w:proofErr w:type="spellEnd"/>
      <w:r>
        <w:t xml:space="preserve"> </w:t>
      </w:r>
      <w:proofErr w:type="spellStart"/>
      <w:r>
        <w:t>потребност</w:t>
      </w:r>
      <w:proofErr w:type="spellEnd"/>
      <w:r>
        <w:t xml:space="preserve">, </w:t>
      </w:r>
      <w:proofErr w:type="spellStart"/>
      <w:r>
        <w:t>стойност</w:t>
      </w:r>
      <w:proofErr w:type="spellEnd"/>
      <w:r>
        <w:t xml:space="preserve">, </w:t>
      </w:r>
      <w:proofErr w:type="spellStart"/>
      <w:r>
        <w:t>срок</w:t>
      </w:r>
      <w:proofErr w:type="spellEnd"/>
      <w:r>
        <w:t xml:space="preserve">, </w:t>
      </w:r>
      <w:proofErr w:type="spellStart"/>
      <w:r>
        <w:t>финансиране</w:t>
      </w:r>
      <w:proofErr w:type="spellEnd"/>
      <w:r>
        <w:t xml:space="preserve">,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</w:t>
      </w:r>
      <w:proofErr w:type="spellStart"/>
      <w:r>
        <w:t>уведомява</w:t>
      </w:r>
      <w:proofErr w:type="spellEnd"/>
      <w:r>
        <w:t xml:space="preserve"> НЕЗАБАВНО </w:t>
      </w:r>
      <w:proofErr w:type="spellStart"/>
      <w:r>
        <w:t>помощник-ректора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18, </w:t>
      </w:r>
      <w:proofErr w:type="spellStart"/>
      <w:r>
        <w:t>ал</w:t>
      </w:r>
      <w:proofErr w:type="spellEnd"/>
      <w:r>
        <w:t>. 7.</w:t>
      </w:r>
    </w:p>
    <w:p w14:paraId="5093B0AD" w14:textId="2600426A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Финансиращ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–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съгласуване</w:t>
      </w:r>
      <w:proofErr w:type="spellEnd"/>
      <w:r>
        <w:t>/</w:t>
      </w:r>
      <w:proofErr w:type="spellStart"/>
      <w:r>
        <w:t>одобрение</w:t>
      </w:r>
      <w:proofErr w:type="spellEnd"/>
      <w:r>
        <w:t>/</w:t>
      </w:r>
      <w:proofErr w:type="spellStart"/>
      <w:r>
        <w:t>уведомяване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съответното</w:t>
      </w:r>
      <w:proofErr w:type="spellEnd"/>
      <w:r>
        <w:t xml:space="preserve"> </w:t>
      </w:r>
      <w:proofErr w:type="spellStart"/>
      <w:r>
        <w:t>действие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е </w:t>
      </w:r>
      <w:proofErr w:type="spellStart"/>
      <w:r>
        <w:t>изискване</w:t>
      </w:r>
      <w:proofErr w:type="spellEnd"/>
      <w:r>
        <w:t xml:space="preserve"> на </w:t>
      </w:r>
      <w:proofErr w:type="spellStart"/>
      <w:r>
        <w:t>финансиращия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70.</w:t>
      </w:r>
    </w:p>
    <w:p w14:paraId="7300AAE1" w14:textId="77777777">
      <w:pPr>
        <w:pStyle w:val="ListParagraph"/>
        <w:spacing w:after="0" w:line="360" w:lineRule="auto"/>
        <w:jc w:val="both"/>
      </w:pPr>
    </w:p>
    <w:p w14:paraId="4CEDC140" w14:textId="22684443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Гран</w:t>
      </w:r>
      <w:r>
        <w:rPr>
          <w:u w:val="single"/>
        </w:rPr>
        <w:t>ици</w:t>
      </w:r>
      <w:proofErr w:type="spellEnd"/>
      <w:r>
        <w:rPr>
          <w:u w:val="single"/>
        </w:rPr>
        <w:t xml:space="preserve"> на </w:t>
      </w:r>
      <w:proofErr w:type="spellStart"/>
      <w:r>
        <w:rPr>
          <w:u w:val="single"/>
        </w:rPr>
        <w:t>компетентността</w:t>
      </w:r>
      <w:proofErr w:type="spellEnd"/>
      <w:r>
        <w:rPr>
          <w:u w:val="single"/>
        </w:rPr>
        <w:t xml:space="preserve"> / </w:t>
      </w:r>
      <w:proofErr w:type="spellStart"/>
      <w:r>
        <w:rPr>
          <w:u w:val="single"/>
        </w:rPr>
        <w:t>важни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ограничения</w:t>
      </w:r>
      <w:proofErr w:type="spellEnd"/>
    </w:p>
    <w:p w14:paraId="581B9D60" w14:textId="2A6EF950">
      <w:pPr>
        <w:spacing w:after="0" w:line="360" w:lineRule="auto"/>
        <w:ind w:firstLine="426"/>
        <w:contextualSpacing/>
        <w:jc w:val="both"/>
      </w:pPr>
      <w:proofErr w:type="spellStart"/>
      <w:r>
        <w:t>Проектните</w:t>
      </w:r>
      <w:proofErr w:type="spellEnd"/>
      <w:r>
        <w:t xml:space="preserve"> </w:t>
      </w:r>
      <w:proofErr w:type="spellStart"/>
      <w:r>
        <w:t>срокове</w:t>
      </w:r>
      <w:proofErr w:type="spellEnd"/>
      <w:r>
        <w:t xml:space="preserve"> и </w:t>
      </w:r>
      <w:proofErr w:type="spellStart"/>
      <w:r>
        <w:t>действията</w:t>
      </w:r>
      <w:proofErr w:type="spellEnd"/>
      <w:r>
        <w:t xml:space="preserve"> на </w:t>
      </w:r>
      <w:proofErr w:type="spellStart"/>
      <w:r>
        <w:t>външен</w:t>
      </w:r>
      <w:proofErr w:type="spellEnd"/>
      <w:r>
        <w:t xml:space="preserve"> </w:t>
      </w:r>
      <w:proofErr w:type="spellStart"/>
      <w:r>
        <w:t>консултант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отменят</w:t>
      </w:r>
      <w:proofErr w:type="spellEnd"/>
      <w:r>
        <w:t xml:space="preserve"> </w:t>
      </w:r>
      <w:proofErr w:type="spellStart"/>
      <w:r>
        <w:t>вътрешното</w:t>
      </w:r>
      <w:proofErr w:type="spellEnd"/>
      <w:r>
        <w:t xml:space="preserve"> </w:t>
      </w:r>
      <w:proofErr w:type="spellStart"/>
      <w:r>
        <w:t>съгласуване</w:t>
      </w:r>
      <w:proofErr w:type="spellEnd"/>
      <w:r>
        <w:t xml:space="preserve"> и </w:t>
      </w:r>
      <w:proofErr w:type="spellStart"/>
      <w:r>
        <w:t>приложимия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по ЗОП – </w:t>
      </w:r>
      <w:proofErr w:type="spellStart"/>
      <w:r>
        <w:t>чл</w:t>
      </w:r>
      <w:proofErr w:type="spellEnd"/>
      <w:r>
        <w:t xml:space="preserve">. 18 и </w:t>
      </w:r>
      <w:proofErr w:type="spellStart"/>
      <w:r>
        <w:t>чл</w:t>
      </w:r>
      <w:proofErr w:type="spellEnd"/>
      <w:r>
        <w:t>. 70.</w:t>
      </w:r>
    </w:p>
    <w:p w14:paraId="7E5F405C" w14:textId="77777777">
      <w:pPr>
        <w:spacing w:after="0" w:line="360" w:lineRule="auto"/>
        <w:ind w:firstLine="426"/>
        <w:contextualSpacing/>
        <w:jc w:val="both"/>
      </w:pPr>
    </w:p>
    <w:p w14:paraId="36713FA5" w14:textId="28D2EFE3">
      <w:pPr>
        <w:pStyle w:val="ListParagraph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u w:val="single"/>
        </w:rPr>
        <w:t>Практическо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правило</w:t>
      </w:r>
      <w:proofErr w:type="spellEnd"/>
    </w:p>
    <w:p w14:paraId="31A379A1" w14:textId="77777777">
      <w:pPr>
        <w:spacing w:after="0" w:line="360" w:lineRule="auto"/>
        <w:ind w:firstLine="426"/>
        <w:contextualSpacing/>
        <w:jc w:val="both"/>
      </w:pPr>
      <w:proofErr w:type="spellStart"/>
      <w:r>
        <w:t>Действията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функционалната</w:t>
      </w:r>
      <w:proofErr w:type="spellEnd"/>
      <w:r>
        <w:t xml:space="preserve"> </w:t>
      </w:r>
      <w:proofErr w:type="spellStart"/>
      <w:r>
        <w:t>компетентност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документират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налице</w:t>
      </w:r>
      <w:proofErr w:type="spellEnd"/>
      <w:r>
        <w:t xml:space="preserve"> </w:t>
      </w:r>
      <w:proofErr w:type="spellStart"/>
      <w:r>
        <w:t>проследима</w:t>
      </w:r>
      <w:proofErr w:type="spellEnd"/>
      <w:r>
        <w:t xml:space="preserve"> </w:t>
      </w:r>
      <w:proofErr w:type="spellStart"/>
      <w:r>
        <w:t>контролна</w:t>
      </w:r>
      <w:proofErr w:type="spellEnd"/>
      <w:r>
        <w:t xml:space="preserve"> </w:t>
      </w:r>
      <w:proofErr w:type="spellStart"/>
      <w:r>
        <w:t>следа</w:t>
      </w:r>
      <w:proofErr w:type="spellEnd"/>
      <w:r>
        <w:t xml:space="preserve">. </w:t>
      </w:r>
      <w:proofErr w:type="spellStart"/>
      <w:r>
        <w:t>Когато</w:t>
      </w:r>
      <w:proofErr w:type="spellEnd"/>
      <w:r>
        <w:t xml:space="preserve"> в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фиксиран</w:t>
      </w:r>
      <w:proofErr w:type="spellEnd"/>
      <w:r>
        <w:t xml:space="preserve"> </w:t>
      </w:r>
      <w:proofErr w:type="spellStart"/>
      <w:r>
        <w:t>календарен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конкретният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по ЗОП/ППЗОП, </w:t>
      </w:r>
      <w:proofErr w:type="spellStart"/>
      <w:r>
        <w:t>заповедта</w:t>
      </w:r>
      <w:proofErr w:type="spellEnd"/>
      <w:r>
        <w:t xml:space="preserve"> на </w:t>
      </w:r>
      <w:proofErr w:type="spellStart"/>
      <w:r>
        <w:t>Ректора</w:t>
      </w:r>
      <w:proofErr w:type="spellEnd"/>
      <w:r>
        <w:t xml:space="preserve">, </w:t>
      </w:r>
      <w:proofErr w:type="spellStart"/>
      <w:r>
        <w:t>проектния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относим</w:t>
      </w:r>
      <w:proofErr w:type="spellEnd"/>
      <w:r>
        <w:t xml:space="preserve"> </w:t>
      </w:r>
      <w:proofErr w:type="spellStart"/>
      <w:r>
        <w:t>вътрешен</w:t>
      </w:r>
      <w:proofErr w:type="spellEnd"/>
      <w:r>
        <w:t xml:space="preserve"> </w:t>
      </w:r>
      <w:proofErr w:type="spellStart"/>
      <w:r>
        <w:t>а</w:t>
      </w:r>
      <w:r>
        <w:t>кт</w:t>
      </w:r>
      <w:proofErr w:type="spellEnd"/>
      <w:r>
        <w:t>.</w:t>
      </w:r>
    </w:p>
    <w:p w14:paraId="18D389EF" w14:textId="77777777">
      <w:pPr>
        <w:spacing w:after="0" w:line="360" w:lineRule="auto"/>
        <w:contextualSpacing/>
        <w:jc w:val="both"/>
      </w:pPr>
    </w:p>
    <w:p w14:paraId="677DE369" w14:textId="1C7A3F1A">
      <w:pPr>
        <w:spacing w:after="0" w:line="360" w:lineRule="auto"/>
        <w:contextualSpacing/>
        <w:jc w:val="both"/>
        <w:rPr>
          <w:i/>
          <w:iCs/>
        </w:rPr>
      </w:pPr>
      <w:proofErr w:type="spellStart"/>
      <w:r>
        <w:rPr>
          <w:i/>
          <w:iCs/>
        </w:rPr>
        <w:t>Забележка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Работната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карта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има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помощен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характер</w:t>
      </w:r>
      <w:proofErr w:type="spellEnd"/>
      <w:r>
        <w:rPr>
          <w:i/>
          <w:iCs/>
        </w:rPr>
        <w:t xml:space="preserve"> и </w:t>
      </w:r>
      <w:proofErr w:type="spellStart"/>
      <w:r>
        <w:rPr>
          <w:i/>
          <w:iCs/>
        </w:rPr>
        <w:t>не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заменя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правила</w:t>
      </w:r>
      <w:proofErr w:type="spellEnd"/>
      <w:r>
        <w:rPr>
          <w:i/>
          <w:iCs/>
        </w:rPr>
        <w:t xml:space="preserve">, ЗОП, ППЗОП и </w:t>
      </w:r>
      <w:proofErr w:type="spellStart"/>
      <w:r>
        <w:rPr>
          <w:i/>
          <w:iCs/>
        </w:rPr>
        <w:t>другите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приложими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актове</w:t>
      </w:r>
      <w:proofErr w:type="spellEnd"/>
      <w:r>
        <w:rPr>
          <w:i/>
          <w:iCs/>
        </w:rPr>
        <w:t>.</w:t>
      </w:r>
    </w:p>
    <w:sectPr>
      <w:headerReference w:type="default" r:id="rId8"/>
      <w:footerReference w:type="default" r:id="rId9"/>
      <w:pgSz w:w="12240" w:h="15840"/>
      <w:pgMar w:top="879" w:right="907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386AA" w14:textId="77777777">
      <w:pPr>
        <w:spacing w:after="0" w:line="240" w:lineRule="auto"/>
      </w:pPr>
      <w:r>
        <w:separator/>
      </w:r>
    </w:p>
  </w:endnote>
  <w:endnote w:type="continuationSeparator" w:id="0">
    <w:p w14:paraId="18E8629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0F0F9" w14:textId="77777777">
    <w:pPr>
      <w:pStyle w:val="Footer"/>
      <w:jc w:val="center"/>
    </w:pPr>
    <w:r>
      <w:rPr>
        <w:sz w:val="17"/>
      </w:rPr>
      <w:t>Работна карта – функции и срокове по УЦОП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A7C63" w14:textId="77777777">
      <w:pPr>
        <w:spacing w:after="0" w:line="240" w:lineRule="auto"/>
      </w:pPr>
      <w:r>
        <w:separator/>
      </w:r>
    </w:p>
  </w:footnote>
  <w:footnote w:type="continuationSeparator" w:id="0">
    <w:p w14:paraId="60A853C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2E34A" w14:textId="1718D8EF">
    <w:pPr>
      <w:pStyle w:val="Header"/>
    </w:pPr>
  </w:p>
  <w:tbl>
    <w:tblPr>
      <w:tblW w:w="0" w:type="auto"/>
      <w:jc w:val="center"/>
      <w:tblBorders>
        <w:bottom w:val="single" w:sz="24" w:space="0" w:color="auto"/>
      </w:tblBorders>
      <w:tblLayout w:type="fixed"/>
      <w:tblLook w:val="0000" w:firstRow="0" w:lastRow="0" w:firstColumn="0" w:lastColumn="0" w:noHBand="0" w:noVBand="0"/>
    </w:tblPr>
    <w:tblGrid>
      <w:gridCol w:w="1056"/>
      <w:gridCol w:w="8550"/>
    </w:tblGrid>
    <w:tr w14:paraId="6E1BBC55" w14:textId="77777777">
      <w:trPr>
        <w:cantSplit/>
        <w:jc w:val="center"/>
      </w:trPr>
      <w:tc>
        <w:tcPr>
          <w:tcW w:w="1056" w:type="dxa"/>
          <w:tcBorders>
            <w:bottom w:val="single" w:sz="24" w:space="0" w:color="auto"/>
          </w:tcBorders>
        </w:tcPr>
        <w:p w14:paraId="14164508" w14:textId="77777777">
          <w:pPr>
            <w:autoSpaceDE w:val="0"/>
            <w:autoSpaceDN w:val="0"/>
            <w:spacing w:after="0" w:line="240" w:lineRule="auto"/>
            <w:jc w:val="center"/>
            <w:rPr>
              <w:rFonts w:ascii="Arial" w:hAnsi="Arial" w:cs="Arial"/>
              <w:sz w:val="28"/>
              <w:szCs w:val="28"/>
              <w:lang w:val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 wp14:anchorId="3914E7E4" wp14:editId="7210D597">
                <wp:extent cx="431800" cy="28575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tcBorders>
            <w:bottom w:val="single" w:sz="24" w:space="0" w:color="auto"/>
          </w:tcBorders>
          <w:vAlign w:val="center"/>
        </w:tcPr>
        <w:p w14:paraId="356311C2" w14:textId="77777777">
          <w:pPr>
            <w:autoSpaceDE w:val="0"/>
            <w:autoSpaceDN w:val="0"/>
            <w:spacing w:after="0" w:line="240" w:lineRule="auto"/>
            <w:jc w:val="center"/>
            <w:rPr>
              <w:b/>
              <w:bCs/>
              <w:sz w:val="28"/>
              <w:szCs w:val="28"/>
              <w:lang w:val="bg-BG"/>
            </w:rPr>
          </w:pPr>
          <w:r>
            <w:rPr>
              <w:b/>
              <w:bCs/>
              <w:sz w:val="28"/>
              <w:szCs w:val="28"/>
              <w:lang w:val="bg-BG"/>
            </w:rPr>
            <w:t>Бургаски държавен университет „Проф. д-р Асен Златаров“</w:t>
          </w:r>
        </w:p>
        <w:p w14:paraId="34AD0EC0" w14:textId="77777777">
          <w:pPr>
            <w:autoSpaceDE w:val="0"/>
            <w:autoSpaceDN w:val="0"/>
            <w:spacing w:after="0" w:line="240" w:lineRule="auto"/>
            <w:jc w:val="center"/>
            <w:rPr>
              <w:rFonts w:ascii="Courier New" w:hAnsi="Courier New" w:cs="Courier New"/>
              <w:lang w:val="bg-BG"/>
            </w:rPr>
          </w:pPr>
          <w:r>
            <w:rPr>
              <w:lang w:val="ru-RU"/>
            </w:rPr>
            <w:t xml:space="preserve">Бургас 8010, бул. </w:t>
          </w:r>
          <w:r>
            <w:rPr>
              <w:lang w:val="ru-RU"/>
            </w:rPr>
            <w:t>„</w:t>
          </w:r>
          <w:r>
            <w:rPr>
              <w:lang w:val="ru-RU"/>
            </w:rPr>
            <w:t>Проф.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t>Якимов</w:t>
          </w:r>
          <w:r>
            <w:rPr>
              <w:lang w:val="ru-RU"/>
            </w:rPr>
            <w:t>“</w:t>
          </w:r>
          <w:r>
            <w:rPr>
              <w:lang w:val="ru-RU"/>
            </w:rPr>
            <w:t xml:space="preserve"> №1, тел. </w:t>
          </w:r>
          <w:r>
            <w:rPr>
              <w:lang w:val="bg-BG"/>
            </w:rPr>
            <w:t>(056)86 00 41, e-</w:t>
          </w:r>
          <w:proofErr w:type="spellStart"/>
          <w:r>
            <w:rPr>
              <w:lang w:val="bg-BG"/>
            </w:rPr>
            <w:t>mail</w:t>
          </w:r>
          <w:proofErr w:type="spellEnd"/>
          <w:r>
            <w:rPr>
              <w:lang w:val="bg-BG"/>
            </w:rPr>
            <w:t>:</w:t>
          </w:r>
          <w:r>
            <w:rPr>
              <w:lang w:val="bg-BG"/>
            </w:rPr>
            <w:t xml:space="preserve"> </w:t>
          </w:r>
          <w:hyperlink r:id="rId2" w:history="1">
            <w:r>
              <w:rPr>
                <w:color w:val="000000"/>
                <w:u w:val="single"/>
                <w:lang w:val="bg-BG"/>
              </w:rPr>
              <w:t>rector@btu.bg</w:t>
            </w:r>
          </w:hyperlink>
        </w:p>
      </w:tc>
    </w:tr>
  </w:tbl>
  <w:p w14:paraId="3741328A" w14:textId="53DB1747">
    <w:pPr>
      <w:pStyle w:val="Header"/>
    </w:pPr>
  </w:p>
  <w:p w14:paraId="784B4FC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9A0699"/>
    <w:multiLevelType w:val="hybridMultilevel"/>
    <w:tmpl w:val="BB6CC6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0E5633"/>
    <w:multiLevelType w:val="hybridMultilevel"/>
    <w:tmpl w:val="7E920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657013"/>
    <w:multiLevelType w:val="hybridMultilevel"/>
    <w:tmpl w:val="17045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46ED"/>
    <w:rsid w:val="005D52D2"/>
    <w:rsid w:val="00AA1D8D"/>
    <w:rsid w:val="00B47730"/>
    <w:rsid w:val="00CB0664"/>
    <w:rsid w:val="00D91131"/>
    <w:rsid w:val="00E71E4F"/>
    <w:rsid w:val="00E739A7"/>
    <w:rsid w:val="00F743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98930"/>
  <w14:defaultImageDpi w14:val="300"/>
  <w15:docId w15:val="{7D46F997-872B-468D-BC3D-403ED89E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2013-12-23T23:15:00Z</dcterms:created>
  <dcterms:modified xsi:type="dcterms:W3CDTF">2026-08-24T13:59:00Z</dcterms:modified>
  <cp:category/>
</cp:coreProperties>
</file>