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3A209" w14:textId="5D76FD36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38DCF595" w14:textId="77777777">
      <w:pPr>
        <w:spacing w:after="0" w:line="360" w:lineRule="auto"/>
        <w:contextualSpacing/>
        <w:jc w:val="center"/>
      </w:pPr>
    </w:p>
    <w:p w14:paraId="69BC400F" w14:textId="0FC61D5D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>ИНВЕСТИТОРСКИ КОНТРОЛ И ТЕХНИЧЕСКИ ЛИЦА</w:t>
      </w:r>
    </w:p>
    <w:p w14:paraId="3E613028" w14:textId="77777777">
      <w:pPr>
        <w:spacing w:after="0" w:line="360" w:lineRule="auto"/>
        <w:contextualSpacing/>
        <w:jc w:val="center"/>
        <w:rPr>
          <w:color w:val="002060"/>
        </w:rPr>
      </w:pPr>
    </w:p>
    <w:p w14:paraId="75F264F9" w14:textId="3181514A">
      <w:pPr>
        <w:spacing w:after="0" w:line="360" w:lineRule="auto"/>
        <w:contextualSpacing/>
        <w:jc w:val="both"/>
        <w:rPr>
          <w:color w:val="002060"/>
        </w:rPr>
      </w:pPr>
      <w:proofErr w:type="spellStart"/>
      <w:r>
        <w:rPr>
          <w:color w:val="002060"/>
        </w:rPr>
        <w:t>Основна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роля</w:t>
      </w:r>
      <w:proofErr w:type="spellEnd"/>
      <w:r>
        <w:rPr>
          <w:color w:val="002060"/>
        </w:rPr>
        <w:t xml:space="preserve">: </w:t>
      </w:r>
      <w:proofErr w:type="spellStart"/>
      <w:r>
        <w:rPr>
          <w:color w:val="002060"/>
        </w:rPr>
        <w:t>техническа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експертиза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при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задания</w:t>
      </w:r>
      <w:proofErr w:type="spellEnd"/>
      <w:r>
        <w:rPr>
          <w:color w:val="002060"/>
        </w:rPr>
        <w:t xml:space="preserve">, КСС, </w:t>
      </w:r>
      <w:proofErr w:type="spellStart"/>
      <w:r>
        <w:rPr>
          <w:color w:val="002060"/>
        </w:rPr>
        <w:t>спецификации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изпълнение</w:t>
      </w:r>
      <w:proofErr w:type="spellEnd"/>
      <w:r>
        <w:rPr>
          <w:color w:val="002060"/>
        </w:rPr>
        <w:t xml:space="preserve">, </w:t>
      </w:r>
      <w:proofErr w:type="spellStart"/>
      <w:r>
        <w:rPr>
          <w:color w:val="002060"/>
        </w:rPr>
        <w:t>приемане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техническа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документална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следа</w:t>
      </w:r>
      <w:proofErr w:type="spellEnd"/>
      <w:r>
        <w:rPr>
          <w:color w:val="002060"/>
        </w:rPr>
        <w:t>.</w:t>
      </w:r>
    </w:p>
    <w:p w14:paraId="491846CB" w14:textId="77777777">
      <w:pPr>
        <w:spacing w:after="0" w:line="360" w:lineRule="auto"/>
        <w:contextualSpacing/>
        <w:jc w:val="both"/>
        <w:rPr>
          <w:color w:val="002060"/>
        </w:rPr>
      </w:pPr>
    </w:p>
    <w:p w14:paraId="6F18A961" w14:textId="4722BA2B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Роля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действия</w:t>
      </w:r>
      <w:proofErr w:type="spellEnd"/>
      <w:r>
        <w:rPr>
          <w:u w:val="single"/>
        </w:rPr>
        <w:t xml:space="preserve"> по </w:t>
      </w:r>
      <w:proofErr w:type="spellStart"/>
      <w:r>
        <w:rPr>
          <w:u w:val="single"/>
        </w:rPr>
        <w:t>членове</w:t>
      </w:r>
      <w:proofErr w:type="spellEnd"/>
    </w:p>
    <w:p w14:paraId="2026D112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20 – </w:t>
      </w:r>
      <w:proofErr w:type="spellStart"/>
      <w:r>
        <w:t>Подпомага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задания</w:t>
      </w:r>
      <w:proofErr w:type="spellEnd"/>
      <w:r>
        <w:t xml:space="preserve">, КСС, </w:t>
      </w:r>
      <w:proofErr w:type="spellStart"/>
      <w:r>
        <w:t>спецификации</w:t>
      </w:r>
      <w:proofErr w:type="spellEnd"/>
      <w:r>
        <w:t xml:space="preserve">, </w:t>
      </w:r>
      <w:proofErr w:type="spellStart"/>
      <w:r>
        <w:t>контрол</w:t>
      </w:r>
      <w:proofErr w:type="spellEnd"/>
      <w:r>
        <w:t xml:space="preserve"> на </w:t>
      </w:r>
      <w:proofErr w:type="spellStart"/>
      <w:r>
        <w:t>изпълнението</w:t>
      </w:r>
      <w:proofErr w:type="spellEnd"/>
      <w:r>
        <w:t xml:space="preserve">, </w:t>
      </w:r>
      <w:proofErr w:type="spellStart"/>
      <w:r>
        <w:t>приемане</w:t>
      </w:r>
      <w:proofErr w:type="spellEnd"/>
      <w:r>
        <w:t xml:space="preserve">, </w:t>
      </w:r>
      <w:proofErr w:type="spellStart"/>
      <w:r>
        <w:t>актове</w:t>
      </w:r>
      <w:proofErr w:type="spellEnd"/>
      <w:r>
        <w:t>/</w:t>
      </w:r>
      <w:proofErr w:type="spellStart"/>
      <w:r>
        <w:t>протоколи</w:t>
      </w:r>
      <w:proofErr w:type="spellEnd"/>
      <w:r>
        <w:t xml:space="preserve">, </w:t>
      </w:r>
      <w:proofErr w:type="spellStart"/>
      <w:r>
        <w:t>несъответствия</w:t>
      </w:r>
      <w:proofErr w:type="spellEnd"/>
      <w:r>
        <w:t xml:space="preserve"> и </w:t>
      </w:r>
      <w:proofErr w:type="spellStart"/>
      <w:r>
        <w:t>предложения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>/</w:t>
      </w:r>
      <w:proofErr w:type="spellStart"/>
      <w:r>
        <w:t>задържане</w:t>
      </w:r>
      <w:proofErr w:type="spellEnd"/>
      <w:r>
        <w:t>/</w:t>
      </w:r>
      <w:proofErr w:type="spellStart"/>
      <w:r>
        <w:t>неустойки</w:t>
      </w:r>
      <w:proofErr w:type="spellEnd"/>
      <w:r>
        <w:t>.</w:t>
      </w:r>
    </w:p>
    <w:p w14:paraId="0C2F697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26–27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планиране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идентифицирана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техническо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>/</w:t>
      </w:r>
      <w:proofErr w:type="spellStart"/>
      <w:r>
        <w:t>инвеститорски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включено</w:t>
      </w:r>
      <w:proofErr w:type="spellEnd"/>
      <w:r>
        <w:t xml:space="preserve"> в </w:t>
      </w:r>
      <w:proofErr w:type="spellStart"/>
      <w:r>
        <w:t>анализа</w:t>
      </w:r>
      <w:proofErr w:type="spellEnd"/>
      <w:r>
        <w:t>.</w:t>
      </w:r>
    </w:p>
    <w:p w14:paraId="11EEEB55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37–43 – </w:t>
      </w:r>
      <w:proofErr w:type="spellStart"/>
      <w:r>
        <w:t>Съгласува</w:t>
      </w:r>
      <w:proofErr w:type="spellEnd"/>
      <w:r>
        <w:t xml:space="preserve"> </w:t>
      </w:r>
      <w:proofErr w:type="spellStart"/>
      <w:r>
        <w:t>докладна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>/СМР/</w:t>
      </w:r>
      <w:proofErr w:type="spellStart"/>
      <w:r>
        <w:t>инженеринг</w:t>
      </w:r>
      <w:proofErr w:type="spellEnd"/>
      <w:r>
        <w:t>/</w:t>
      </w:r>
      <w:proofErr w:type="spellStart"/>
      <w:r>
        <w:t>ремонт</w:t>
      </w:r>
      <w:proofErr w:type="spellEnd"/>
      <w:r>
        <w:t xml:space="preserve">;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техническ</w:t>
      </w:r>
      <w:r>
        <w:t>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;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поискано</w:t>
      </w:r>
      <w:proofErr w:type="spellEnd"/>
      <w:r>
        <w:t xml:space="preserve"> </w:t>
      </w:r>
      <w:proofErr w:type="spellStart"/>
      <w:r>
        <w:t>техническо</w:t>
      </w:r>
      <w:proofErr w:type="spellEnd"/>
      <w:r>
        <w:t xml:space="preserve"> </w:t>
      </w:r>
      <w:proofErr w:type="spellStart"/>
      <w:r>
        <w:t>становище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>.</w:t>
      </w:r>
    </w:p>
    <w:p w14:paraId="15C6C637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46 и </w:t>
      </w:r>
      <w:proofErr w:type="spellStart"/>
      <w:r>
        <w:t>чл</w:t>
      </w:r>
      <w:proofErr w:type="spellEnd"/>
      <w:r>
        <w:t xml:space="preserve">. 54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експертна</w:t>
      </w:r>
      <w:proofErr w:type="spellEnd"/>
      <w:r>
        <w:t xml:space="preserve">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прогнозна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и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смесени</w:t>
      </w:r>
      <w:proofErr w:type="spellEnd"/>
      <w:r>
        <w:t xml:space="preserve"> </w:t>
      </w:r>
      <w:proofErr w:type="spellStart"/>
      <w:r>
        <w:t>възлагания</w:t>
      </w:r>
      <w:proofErr w:type="spellEnd"/>
      <w:r>
        <w:t>.</w:t>
      </w:r>
    </w:p>
    <w:p w14:paraId="05AEF783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58 и </w:t>
      </w:r>
      <w:proofErr w:type="spellStart"/>
      <w:r>
        <w:t>чл</w:t>
      </w:r>
      <w:proofErr w:type="spellEnd"/>
      <w:r>
        <w:t xml:space="preserve">. 60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определено</w:t>
      </w:r>
      <w:proofErr w:type="spellEnd"/>
      <w:r>
        <w:t xml:space="preserve"> в </w:t>
      </w:r>
      <w:proofErr w:type="spellStart"/>
      <w:r>
        <w:t>заповед</w:t>
      </w:r>
      <w:r>
        <w:t>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 xml:space="preserve">; </w:t>
      </w:r>
      <w:proofErr w:type="spellStart"/>
      <w:r>
        <w:t>подпомага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сложен</w:t>
      </w:r>
      <w:proofErr w:type="spellEnd"/>
      <w:r>
        <w:t>/</w:t>
      </w:r>
      <w:proofErr w:type="spellStart"/>
      <w:r>
        <w:t>рисков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>.</w:t>
      </w:r>
    </w:p>
    <w:p w14:paraId="245A13AA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64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пазарно</w:t>
      </w:r>
      <w:proofErr w:type="spellEnd"/>
      <w:r>
        <w:t xml:space="preserve"> </w:t>
      </w:r>
      <w:proofErr w:type="spellStart"/>
      <w:r>
        <w:t>проучване</w:t>
      </w:r>
      <w:proofErr w:type="spellEnd"/>
      <w:r>
        <w:t>/</w:t>
      </w:r>
      <w:proofErr w:type="spellStart"/>
      <w:r>
        <w:t>консултации</w:t>
      </w:r>
      <w:proofErr w:type="spellEnd"/>
      <w:r>
        <w:t xml:space="preserve"> с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експертиза</w:t>
      </w:r>
      <w:proofErr w:type="spellEnd"/>
      <w:r>
        <w:t>.</w:t>
      </w:r>
    </w:p>
    <w:p w14:paraId="2EB127A4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73 и </w:t>
      </w:r>
      <w:proofErr w:type="spellStart"/>
      <w:r>
        <w:t>чл</w:t>
      </w:r>
      <w:proofErr w:type="spellEnd"/>
      <w:r>
        <w:t xml:space="preserve">. 77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обжалване</w:t>
      </w:r>
      <w:proofErr w:type="spellEnd"/>
      <w:r>
        <w:t xml:space="preserve"> и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>.</w:t>
      </w:r>
    </w:p>
    <w:p w14:paraId="5D4A91F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>. 81–82</w:t>
      </w:r>
      <w:r>
        <w:t xml:space="preserve"> –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проследяване</w:t>
      </w:r>
      <w:proofErr w:type="spellEnd"/>
      <w:r>
        <w:t xml:space="preserve"> на </w:t>
      </w:r>
      <w:proofErr w:type="spellStart"/>
      <w:r>
        <w:t>договори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строителство</w:t>
      </w:r>
      <w:proofErr w:type="spellEnd"/>
      <w:r>
        <w:t>/СМР/</w:t>
      </w:r>
      <w:proofErr w:type="spellStart"/>
      <w:r>
        <w:t>инженеринг</w:t>
      </w:r>
      <w:proofErr w:type="spellEnd"/>
      <w:r>
        <w:t>/</w:t>
      </w:r>
      <w:proofErr w:type="spellStart"/>
      <w:r>
        <w:t>ремонт</w:t>
      </w:r>
      <w:proofErr w:type="spellEnd"/>
      <w:r>
        <w:t xml:space="preserve"> и в </w:t>
      </w:r>
      <w:proofErr w:type="spellStart"/>
      <w:r>
        <w:t>приемане</w:t>
      </w:r>
      <w:proofErr w:type="spellEnd"/>
      <w:r>
        <w:t xml:space="preserve"> на </w:t>
      </w:r>
      <w:proofErr w:type="spellStart"/>
      <w:r>
        <w:t>изпълнението</w:t>
      </w:r>
      <w:proofErr w:type="spellEnd"/>
      <w:r>
        <w:t xml:space="preserve">; </w:t>
      </w:r>
      <w:proofErr w:type="spellStart"/>
      <w:r>
        <w:t>удостоверява</w:t>
      </w:r>
      <w:proofErr w:type="spellEnd"/>
      <w:r>
        <w:t xml:space="preserve"> </w:t>
      </w:r>
      <w:proofErr w:type="spellStart"/>
      <w:r>
        <w:t>съответствие</w:t>
      </w:r>
      <w:proofErr w:type="spellEnd"/>
      <w:r>
        <w:t xml:space="preserve">, </w:t>
      </w:r>
      <w:proofErr w:type="spellStart"/>
      <w:r>
        <w:t>количества</w:t>
      </w:r>
      <w:proofErr w:type="spellEnd"/>
      <w:r>
        <w:t xml:space="preserve">, </w:t>
      </w:r>
      <w:proofErr w:type="spellStart"/>
      <w:r>
        <w:t>качество</w:t>
      </w:r>
      <w:proofErr w:type="spellEnd"/>
      <w:r>
        <w:t xml:space="preserve"> и </w:t>
      </w:r>
      <w:proofErr w:type="spellStart"/>
      <w:r>
        <w:t>срокове</w:t>
      </w:r>
      <w:proofErr w:type="spellEnd"/>
      <w:r>
        <w:t>.</w:t>
      </w:r>
    </w:p>
    <w:p w14:paraId="10CEDDAB" w14:textId="645CF518">
      <w:pPr>
        <w:pStyle w:val="ListParagraph"/>
        <w:numPr>
          <w:ilvl w:val="0"/>
          <w:numId w:val="11"/>
        </w:numPr>
        <w:spacing w:after="0" w:line="360" w:lineRule="auto"/>
        <w:jc w:val="both"/>
      </w:pPr>
      <w:proofErr w:type="spellStart"/>
      <w:r>
        <w:t>чл</w:t>
      </w:r>
      <w:proofErr w:type="spellEnd"/>
      <w:r>
        <w:t xml:space="preserve">. 84 – </w:t>
      </w:r>
      <w:proofErr w:type="spellStart"/>
      <w:r>
        <w:t>Комплектова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на </w:t>
      </w:r>
      <w:proofErr w:type="spellStart"/>
      <w:r>
        <w:t>досието</w:t>
      </w:r>
      <w:proofErr w:type="spellEnd"/>
      <w:r>
        <w:t xml:space="preserve"> </w:t>
      </w:r>
      <w:proofErr w:type="spellStart"/>
      <w:r>
        <w:t>заедно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>/</w:t>
      </w:r>
      <w:proofErr w:type="spellStart"/>
      <w:r>
        <w:t>отговорното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спо</w:t>
      </w:r>
      <w:r>
        <w:t>ред</w:t>
      </w:r>
      <w:proofErr w:type="spellEnd"/>
      <w:r>
        <w:t xml:space="preserve"> </w:t>
      </w:r>
      <w:proofErr w:type="spellStart"/>
      <w:r>
        <w:t>случая</w:t>
      </w:r>
      <w:proofErr w:type="spellEnd"/>
      <w:r>
        <w:t>.</w:t>
      </w:r>
    </w:p>
    <w:p w14:paraId="5D3392BA" w14:textId="77777777">
      <w:pPr>
        <w:pStyle w:val="ListParagraph"/>
        <w:spacing w:after="0" w:line="360" w:lineRule="auto"/>
        <w:jc w:val="both"/>
      </w:pPr>
    </w:p>
    <w:p w14:paraId="6B1AA549" w14:textId="295589BF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Срокове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критични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моменти</w:t>
      </w:r>
      <w:proofErr w:type="spellEnd"/>
    </w:p>
    <w:p w14:paraId="7843DC40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Подготовка</w:t>
      </w:r>
      <w:proofErr w:type="spellEnd"/>
      <w:r>
        <w:t xml:space="preserve"> – </w:t>
      </w:r>
      <w:proofErr w:type="spellStart"/>
      <w:r>
        <w:t>Техническите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съгласуванията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осигуряват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публикуване</w:t>
      </w:r>
      <w:proofErr w:type="spellEnd"/>
      <w:r>
        <w:t>/</w:t>
      </w:r>
      <w:proofErr w:type="spellStart"/>
      <w:r>
        <w:t>стартиране</w:t>
      </w:r>
      <w:proofErr w:type="spellEnd"/>
      <w:r>
        <w:t xml:space="preserve"> на </w:t>
      </w:r>
      <w:proofErr w:type="spellStart"/>
      <w:r>
        <w:t>възлагането</w:t>
      </w:r>
      <w:proofErr w:type="spellEnd"/>
      <w:r>
        <w:t xml:space="preserve"> и в </w:t>
      </w:r>
      <w:proofErr w:type="spellStart"/>
      <w:r>
        <w:t>срока</w:t>
      </w:r>
      <w:proofErr w:type="spellEnd"/>
      <w:r>
        <w:t xml:space="preserve">, </w:t>
      </w:r>
      <w:proofErr w:type="spellStart"/>
      <w:r>
        <w:t>определен</w:t>
      </w:r>
      <w:proofErr w:type="spellEnd"/>
      <w:r>
        <w:t xml:space="preserve"> в </w:t>
      </w:r>
      <w:proofErr w:type="spellStart"/>
      <w:r>
        <w:t>заповедта</w:t>
      </w:r>
      <w:proofErr w:type="spellEnd"/>
      <w:r>
        <w:t xml:space="preserve"> по </w:t>
      </w:r>
      <w:proofErr w:type="spellStart"/>
      <w:r>
        <w:t>чл</w:t>
      </w:r>
      <w:proofErr w:type="spellEnd"/>
      <w:r>
        <w:t>. 58.</w:t>
      </w:r>
    </w:p>
    <w:p w14:paraId="5E657178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Допълване</w:t>
      </w:r>
      <w:proofErr w:type="spellEnd"/>
      <w:r>
        <w:t xml:space="preserve">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липса</w:t>
      </w:r>
      <w:proofErr w:type="spellEnd"/>
      <w:r>
        <w:t xml:space="preserve"> на </w:t>
      </w:r>
      <w:proofErr w:type="spellStart"/>
      <w:r>
        <w:t>техническа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, </w:t>
      </w:r>
      <w:proofErr w:type="spellStart"/>
      <w:r>
        <w:t>количеств</w:t>
      </w:r>
      <w:r>
        <w:t>о</w:t>
      </w:r>
      <w:proofErr w:type="spellEnd"/>
      <w:r>
        <w:t xml:space="preserve">, </w:t>
      </w:r>
      <w:proofErr w:type="spellStart"/>
      <w:r>
        <w:t>качество</w:t>
      </w:r>
      <w:proofErr w:type="spellEnd"/>
      <w:r>
        <w:t xml:space="preserve">,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приемане</w:t>
      </w:r>
      <w:proofErr w:type="spellEnd"/>
      <w:r>
        <w:t xml:space="preserve"> – </w:t>
      </w:r>
      <w:proofErr w:type="spellStart"/>
      <w:r>
        <w:t>допълването</w:t>
      </w:r>
      <w:proofErr w:type="spellEnd"/>
      <w:r>
        <w:t xml:space="preserve"> е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продължаване</w:t>
      </w:r>
      <w:proofErr w:type="spellEnd"/>
      <w:r>
        <w:t xml:space="preserve"> на </w:t>
      </w:r>
      <w:proofErr w:type="spellStart"/>
      <w:r>
        <w:t>възлагането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39.</w:t>
      </w:r>
    </w:p>
    <w:p w14:paraId="74BEE9EC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lastRenderedPageBreak/>
        <w:t>Изпълнение</w:t>
      </w:r>
      <w:proofErr w:type="spellEnd"/>
      <w:r>
        <w:t xml:space="preserve"> – </w:t>
      </w:r>
      <w:proofErr w:type="spellStart"/>
      <w:r>
        <w:t>Контролът</w:t>
      </w:r>
      <w:proofErr w:type="spellEnd"/>
      <w:r>
        <w:t xml:space="preserve"> и </w:t>
      </w:r>
      <w:proofErr w:type="spellStart"/>
      <w:r>
        <w:t>приемането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сроковете</w:t>
      </w:r>
      <w:proofErr w:type="spellEnd"/>
      <w:r>
        <w:t xml:space="preserve"> и </w:t>
      </w:r>
      <w:proofErr w:type="spellStart"/>
      <w:r>
        <w:t>етапите</w:t>
      </w:r>
      <w:proofErr w:type="spellEnd"/>
      <w:r>
        <w:t xml:space="preserve"> на </w:t>
      </w:r>
      <w:proofErr w:type="spellStart"/>
      <w:r>
        <w:t>конкретния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81–82.</w:t>
      </w:r>
    </w:p>
    <w:p w14:paraId="5B210110" w14:textId="622FFE4D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Обжалване</w:t>
      </w:r>
      <w:proofErr w:type="spellEnd"/>
      <w:r>
        <w:t xml:space="preserve"> –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необходимите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информация</w:t>
      </w:r>
      <w:proofErr w:type="spellEnd"/>
      <w:r>
        <w:t xml:space="preserve"> </w:t>
      </w:r>
      <w:r>
        <w:t xml:space="preserve">в </w:t>
      </w:r>
      <w:proofErr w:type="spellStart"/>
      <w:r>
        <w:t>срока</w:t>
      </w:r>
      <w:proofErr w:type="spellEnd"/>
      <w:r>
        <w:t xml:space="preserve"> на </w:t>
      </w:r>
      <w:proofErr w:type="spellStart"/>
      <w:r>
        <w:t>конкретното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73.</w:t>
      </w:r>
    </w:p>
    <w:p w14:paraId="663BADB5" w14:textId="77777777">
      <w:pPr>
        <w:pStyle w:val="ListParagraph"/>
        <w:spacing w:after="0" w:line="360" w:lineRule="auto"/>
        <w:jc w:val="both"/>
      </w:pPr>
    </w:p>
    <w:p w14:paraId="1C32A63F" w14:textId="22DAF4FC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Граници</w:t>
      </w:r>
      <w:proofErr w:type="spellEnd"/>
      <w:r>
        <w:rPr>
          <w:u w:val="single"/>
        </w:rPr>
        <w:t xml:space="preserve"> на </w:t>
      </w:r>
      <w:proofErr w:type="spellStart"/>
      <w:r>
        <w:rPr>
          <w:u w:val="single"/>
        </w:rPr>
        <w:t>компетентността</w:t>
      </w:r>
      <w:proofErr w:type="spellEnd"/>
      <w:r>
        <w:rPr>
          <w:u w:val="single"/>
        </w:rPr>
        <w:t xml:space="preserve"> /</w:t>
      </w:r>
      <w:proofErr w:type="spellStart"/>
      <w:r>
        <w:rPr>
          <w:u w:val="single"/>
        </w:rPr>
        <w:t>важни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ограничения</w:t>
      </w:r>
      <w:proofErr w:type="spellEnd"/>
    </w:p>
    <w:p w14:paraId="5E2073C9" w14:textId="7CEBA887">
      <w:pPr>
        <w:spacing w:after="0" w:line="360" w:lineRule="auto"/>
        <w:ind w:firstLine="426"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замества</w:t>
      </w:r>
      <w:proofErr w:type="spellEnd"/>
      <w:r>
        <w:t xml:space="preserve"> </w:t>
      </w:r>
      <w:proofErr w:type="spellStart"/>
      <w:r>
        <w:t>юрисконсулта</w:t>
      </w:r>
      <w:proofErr w:type="spellEnd"/>
      <w:r>
        <w:t xml:space="preserve"> по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финансово-счетоводното</w:t>
      </w:r>
      <w:proofErr w:type="spellEnd"/>
      <w:r>
        <w:t xml:space="preserve"> </w:t>
      </w:r>
      <w:proofErr w:type="spellStart"/>
      <w:r>
        <w:t>звено</w:t>
      </w:r>
      <w:proofErr w:type="spellEnd"/>
      <w:r>
        <w:t xml:space="preserve"> по </w:t>
      </w:r>
      <w:proofErr w:type="spellStart"/>
      <w:r>
        <w:t>финансови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предварителния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по </w:t>
      </w:r>
      <w:proofErr w:type="spellStart"/>
      <w:r>
        <w:t>законосъобразност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20, </w:t>
      </w:r>
      <w:proofErr w:type="spellStart"/>
      <w:r>
        <w:t>ал</w:t>
      </w:r>
      <w:proofErr w:type="spellEnd"/>
      <w:r>
        <w:t>. 3.</w:t>
      </w:r>
    </w:p>
    <w:p w14:paraId="77AD335B" w14:textId="77777777">
      <w:pPr>
        <w:pStyle w:val="ListParagraph"/>
        <w:spacing w:after="0" w:line="360" w:lineRule="auto"/>
        <w:jc w:val="both"/>
      </w:pPr>
    </w:p>
    <w:p w14:paraId="1E06C901" w14:textId="7DDC56FB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Практическо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правило</w:t>
      </w:r>
      <w:proofErr w:type="spellEnd"/>
    </w:p>
    <w:p w14:paraId="0559DCD2" w14:textId="643D4032">
      <w:pPr>
        <w:spacing w:after="0" w:line="360" w:lineRule="auto"/>
        <w:ind w:firstLine="284"/>
        <w:contextualSpacing/>
        <w:jc w:val="both"/>
      </w:pPr>
      <w:proofErr w:type="spellStart"/>
      <w:r>
        <w:t>Действията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функционалната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проследима</w:t>
      </w:r>
      <w:proofErr w:type="spellEnd"/>
      <w:r>
        <w:t xml:space="preserve"> </w:t>
      </w:r>
      <w:proofErr w:type="spellStart"/>
      <w:r>
        <w:t>контролна</w:t>
      </w:r>
      <w:proofErr w:type="spellEnd"/>
      <w:r>
        <w:t xml:space="preserve"> </w:t>
      </w:r>
      <w:proofErr w:type="spellStart"/>
      <w:r>
        <w:t>следа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в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фиксиран</w:t>
      </w:r>
      <w:proofErr w:type="spellEnd"/>
      <w:r>
        <w:t xml:space="preserve"> </w:t>
      </w:r>
      <w:proofErr w:type="spellStart"/>
      <w:r>
        <w:t>календарен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по ЗОП/ППЗОП, </w:t>
      </w:r>
      <w:proofErr w:type="spellStart"/>
      <w:r>
        <w:t>заповедта</w:t>
      </w:r>
      <w:proofErr w:type="spellEnd"/>
      <w:r>
        <w:t xml:space="preserve"> на </w:t>
      </w:r>
      <w:proofErr w:type="spellStart"/>
      <w:r>
        <w:t>Ректора</w:t>
      </w:r>
      <w:proofErr w:type="spellEnd"/>
      <w:r>
        <w:t xml:space="preserve">, </w:t>
      </w:r>
      <w:proofErr w:type="spellStart"/>
      <w:r>
        <w:t>проектния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относим</w:t>
      </w:r>
      <w:proofErr w:type="spellEnd"/>
      <w:r>
        <w:t xml:space="preserve"> </w:t>
      </w:r>
      <w:proofErr w:type="spellStart"/>
      <w:r>
        <w:t>вътрешен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>.</w:t>
      </w:r>
    </w:p>
    <w:p w14:paraId="1CD4BD18" w14:textId="77777777">
      <w:pPr>
        <w:spacing w:after="0" w:line="360" w:lineRule="auto"/>
        <w:ind w:firstLine="284"/>
        <w:contextualSpacing/>
        <w:jc w:val="both"/>
      </w:pPr>
    </w:p>
    <w:p w14:paraId="63791344" w14:textId="77777777">
      <w:pPr>
        <w:spacing w:after="0" w:line="360" w:lineRule="auto"/>
        <w:contextualSpacing/>
        <w:jc w:val="both"/>
        <w:rPr>
          <w:i/>
          <w:iCs/>
        </w:rPr>
      </w:pPr>
      <w:proofErr w:type="spellStart"/>
      <w:r>
        <w:rPr>
          <w:i/>
          <w:iCs/>
        </w:rPr>
        <w:t>Забележка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Работната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карта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помощен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характер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заменя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>
        <w:rPr>
          <w:i/>
          <w:iCs/>
        </w:rPr>
        <w:t xml:space="preserve">, ЗОП, ППЗОП и </w:t>
      </w:r>
      <w:proofErr w:type="spellStart"/>
      <w:r>
        <w:rPr>
          <w:i/>
          <w:iCs/>
        </w:rPr>
        <w:t>другите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приложими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актове</w:t>
      </w:r>
      <w:proofErr w:type="spellEnd"/>
      <w:r>
        <w:rPr>
          <w:i/>
          <w:iCs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62C0F" w14:textId="77777777">
      <w:pPr>
        <w:spacing w:after="0" w:line="240" w:lineRule="auto"/>
      </w:pPr>
      <w:r>
        <w:separator/>
      </w:r>
    </w:p>
  </w:endnote>
  <w:endnote w:type="continuationSeparator" w:id="0">
    <w:p w14:paraId="19AD0A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092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49E19" w14:textId="3D07DB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4362DB" w14:textId="6F717F7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EC42" w14:textId="77777777">
      <w:pPr>
        <w:spacing w:after="0" w:line="240" w:lineRule="auto"/>
      </w:pPr>
      <w:r>
        <w:separator/>
      </w:r>
    </w:p>
  </w:footnote>
  <w:footnote w:type="continuationSeparator" w:id="0">
    <w:p w14:paraId="7D5A93F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009AE" w14:textId="2629B3A8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56B8E59F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00500C24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0E4DE4E6" wp14:editId="5D5300C1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19EE6FD6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6B452568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7B08CC9F" w14:textId="171BF243">
    <w:pPr>
      <w:pStyle w:val="Header"/>
    </w:pPr>
  </w:p>
  <w:p w14:paraId="03DD1DC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D35FDE"/>
    <w:multiLevelType w:val="hybridMultilevel"/>
    <w:tmpl w:val="A08E0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C1046"/>
    <w:multiLevelType w:val="hybridMultilevel"/>
    <w:tmpl w:val="12024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14078"/>
    <w:multiLevelType w:val="hybridMultilevel"/>
    <w:tmpl w:val="D9842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40B5F"/>
    <w:multiLevelType w:val="hybridMultilevel"/>
    <w:tmpl w:val="C7905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B7C"/>
    <w:rsid w:val="0006063C"/>
    <w:rsid w:val="0015074B"/>
    <w:rsid w:val="0029639D"/>
    <w:rsid w:val="003251ED"/>
    <w:rsid w:val="00326F90"/>
    <w:rsid w:val="00586E71"/>
    <w:rsid w:val="00AA1D8D"/>
    <w:rsid w:val="00B47730"/>
    <w:rsid w:val="00C555E5"/>
    <w:rsid w:val="00CB0664"/>
    <w:rsid w:val="00D243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CA7C5"/>
  <w14:defaultImageDpi w14:val="300"/>
  <w15:docId w15:val="{DF99FC89-1547-4CAC-9505-98C577B6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2013-12-23T23:15:00Z</dcterms:created>
  <dcterms:modified xsi:type="dcterms:W3CDTF">2026-08-25T05:15:00Z</dcterms:modified>
  <cp:category/>
</cp:coreProperties>
</file>