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A5DE" w14:textId="75CD91EC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6A640158" w14:textId="77777777">
      <w:pPr>
        <w:spacing w:after="0" w:line="360" w:lineRule="auto"/>
        <w:contextualSpacing/>
        <w:jc w:val="center"/>
      </w:pPr>
    </w:p>
    <w:p w14:paraId="5DD1EE38" w14:textId="4AD3F5C6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 xml:space="preserve">ГЛАВЕН ЕКСПЕРТ „МЕТОДОЛОГИЯ И ВЪТРЕШЕН </w:t>
      </w:r>
      <w:proofErr w:type="gramStart"/>
      <w:r>
        <w:rPr>
          <w:color w:val="002060"/>
        </w:rPr>
        <w:t>КОНТРОЛ“</w:t>
      </w:r>
      <w:proofErr w:type="gramEnd"/>
    </w:p>
    <w:p w14:paraId="40888EDC" w14:textId="77777777">
      <w:pPr>
        <w:spacing w:after="0" w:line="360" w:lineRule="auto"/>
        <w:contextualSpacing/>
        <w:jc w:val="center"/>
        <w:rPr>
          <w:color w:val="002060"/>
        </w:rPr>
      </w:pPr>
    </w:p>
    <w:p w14:paraId="59ACB980" w14:textId="77777777">
      <w:pPr>
        <w:spacing w:after="0" w:line="360" w:lineRule="auto"/>
        <w:contextualSpacing/>
        <w:jc w:val="both"/>
        <w:rPr>
          <w:color w:val="002060"/>
        </w:rPr>
      </w:pPr>
      <w:proofErr w:type="spellStart"/>
      <w:r>
        <w:rPr>
          <w:color w:val="002060"/>
        </w:rPr>
        <w:t>Основна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роля</w:t>
      </w:r>
      <w:proofErr w:type="spellEnd"/>
      <w:r>
        <w:rPr>
          <w:color w:val="002060"/>
        </w:rPr>
        <w:t xml:space="preserve">: </w:t>
      </w:r>
      <w:proofErr w:type="spellStart"/>
      <w:r>
        <w:rPr>
          <w:color w:val="002060"/>
        </w:rPr>
        <w:t>независим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предварителен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контрол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за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законосъобразност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контролна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следа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регистър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разходите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контролни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наблюдения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при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планирането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възлагането</w:t>
      </w:r>
      <w:proofErr w:type="spellEnd"/>
      <w:r>
        <w:rPr>
          <w:color w:val="002060"/>
        </w:rPr>
        <w:t>.</w:t>
      </w:r>
    </w:p>
    <w:p w14:paraId="52555790" w14:textId="4F1D642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Роля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действия</w:t>
      </w:r>
      <w:proofErr w:type="spellEnd"/>
      <w:r>
        <w:rPr>
          <w:u w:val="single"/>
        </w:rPr>
        <w:t xml:space="preserve"> по </w:t>
      </w:r>
      <w:proofErr w:type="spellStart"/>
      <w:r>
        <w:rPr>
          <w:u w:val="single"/>
        </w:rPr>
        <w:t>членове</w:t>
      </w:r>
      <w:proofErr w:type="spellEnd"/>
    </w:p>
    <w:p w14:paraId="2A224BA8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5 и </w:t>
      </w:r>
      <w:proofErr w:type="spellStart"/>
      <w:r>
        <w:t>чл</w:t>
      </w:r>
      <w:proofErr w:type="spellEnd"/>
      <w:r>
        <w:t xml:space="preserve">. 14 – </w:t>
      </w:r>
      <w:proofErr w:type="spellStart"/>
      <w:r>
        <w:t>Приема</w:t>
      </w:r>
      <w:proofErr w:type="spellEnd"/>
      <w:r>
        <w:t xml:space="preserve"> и </w:t>
      </w:r>
      <w:proofErr w:type="spellStart"/>
      <w:r>
        <w:t>регистрира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; </w:t>
      </w:r>
      <w:proofErr w:type="spellStart"/>
      <w:r>
        <w:t>поддържа</w:t>
      </w:r>
      <w:proofErr w:type="spellEnd"/>
      <w:r>
        <w:t xml:space="preserve"> </w:t>
      </w:r>
      <w:proofErr w:type="spellStart"/>
      <w:r>
        <w:t>регистъра</w:t>
      </w:r>
      <w:proofErr w:type="spellEnd"/>
      <w:r>
        <w:t xml:space="preserve"> на </w:t>
      </w:r>
      <w:proofErr w:type="spellStart"/>
      <w:r>
        <w:t>разходите</w:t>
      </w:r>
      <w:proofErr w:type="spellEnd"/>
      <w:r>
        <w:t>/</w:t>
      </w:r>
      <w:proofErr w:type="spellStart"/>
      <w:r>
        <w:t>банковите</w:t>
      </w:r>
      <w:proofErr w:type="spellEnd"/>
      <w:r>
        <w:t xml:space="preserve"> </w:t>
      </w:r>
      <w:proofErr w:type="spellStart"/>
      <w:r>
        <w:t>плащания</w:t>
      </w:r>
      <w:proofErr w:type="spellEnd"/>
      <w:r>
        <w:t xml:space="preserve">;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оферти</w:t>
      </w:r>
      <w:proofErr w:type="spellEnd"/>
      <w:r>
        <w:t xml:space="preserve"> и </w:t>
      </w:r>
      <w:proofErr w:type="spellStart"/>
      <w:r>
        <w:t>сходни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; </w:t>
      </w:r>
      <w:proofErr w:type="spellStart"/>
      <w:r>
        <w:t>изразява</w:t>
      </w:r>
      <w:proofErr w:type="spellEnd"/>
      <w:r>
        <w:t xml:space="preserve"> </w:t>
      </w:r>
      <w:proofErr w:type="spellStart"/>
      <w:r>
        <w:t>становища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планирането</w:t>
      </w:r>
      <w:proofErr w:type="spellEnd"/>
      <w:r>
        <w:t xml:space="preserve">;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разширена</w:t>
      </w:r>
      <w:proofErr w:type="spellEnd"/>
      <w:r>
        <w:t xml:space="preserve"> и </w:t>
      </w:r>
      <w:proofErr w:type="spellStart"/>
      <w:r>
        <w:t>специална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>.</w:t>
      </w:r>
    </w:p>
    <w:p w14:paraId="44CE2D92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24–25 и </w:t>
      </w:r>
      <w:proofErr w:type="spellStart"/>
      <w:r>
        <w:t>чл</w:t>
      </w:r>
      <w:proofErr w:type="spellEnd"/>
      <w:r>
        <w:t xml:space="preserve">. 27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регистрите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прогнозиране</w:t>
      </w:r>
      <w:proofErr w:type="spellEnd"/>
      <w:r>
        <w:t xml:space="preserve">;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сигнализира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повтаряемост</w:t>
      </w:r>
      <w:proofErr w:type="spellEnd"/>
      <w:r>
        <w:t>/</w:t>
      </w:r>
      <w:proofErr w:type="spellStart"/>
      <w:r>
        <w:t>сходство</w:t>
      </w:r>
      <w:proofErr w:type="spellEnd"/>
      <w:r>
        <w:t xml:space="preserve"> и</w:t>
      </w:r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включване</w:t>
      </w:r>
      <w:proofErr w:type="spellEnd"/>
      <w:r>
        <w:t xml:space="preserve"> в </w:t>
      </w:r>
      <w:proofErr w:type="spellStart"/>
      <w:r>
        <w:t>прогноза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план-график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анализа</w:t>
      </w:r>
      <w:proofErr w:type="spellEnd"/>
      <w:r>
        <w:t>.</w:t>
      </w:r>
    </w:p>
    <w:p w14:paraId="14FA95DE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31 –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в </w:t>
      </w:r>
      <w:proofErr w:type="spellStart"/>
      <w:r>
        <w:t>план-графика</w:t>
      </w:r>
      <w:proofErr w:type="spellEnd"/>
      <w:r>
        <w:t xml:space="preserve"> </w:t>
      </w:r>
      <w:proofErr w:type="spellStart"/>
      <w:r>
        <w:t>сходни</w:t>
      </w:r>
      <w:proofErr w:type="spellEnd"/>
      <w:r>
        <w:t xml:space="preserve"> и </w:t>
      </w:r>
      <w:proofErr w:type="spellStart"/>
      <w:r>
        <w:t>повтарящи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, </w:t>
      </w:r>
      <w:proofErr w:type="spellStart"/>
      <w:r>
        <w:t>натрупване</w:t>
      </w:r>
      <w:proofErr w:type="spellEnd"/>
      <w:r>
        <w:t xml:space="preserve"> на </w:t>
      </w:r>
      <w:proofErr w:type="spellStart"/>
      <w:r>
        <w:t>стойности</w:t>
      </w:r>
      <w:proofErr w:type="spellEnd"/>
      <w:r>
        <w:t xml:space="preserve">, </w:t>
      </w:r>
      <w:proofErr w:type="spellStart"/>
      <w:r>
        <w:t>риск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неправомерно</w:t>
      </w:r>
      <w:proofErr w:type="spellEnd"/>
      <w:r>
        <w:t xml:space="preserve"> </w:t>
      </w:r>
      <w:proofErr w:type="spellStart"/>
      <w:r>
        <w:t>разделяне</w:t>
      </w:r>
      <w:proofErr w:type="spellEnd"/>
      <w:r>
        <w:t xml:space="preserve"> и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актуалната</w:t>
      </w:r>
      <w:proofErr w:type="spellEnd"/>
      <w:r>
        <w:t xml:space="preserve"> </w:t>
      </w:r>
      <w:proofErr w:type="spellStart"/>
      <w:r>
        <w:t>версия</w:t>
      </w:r>
      <w:proofErr w:type="spellEnd"/>
      <w:r>
        <w:t>.</w:t>
      </w:r>
    </w:p>
    <w:p w14:paraId="6CEA840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37–43 – </w:t>
      </w:r>
      <w:proofErr w:type="spellStart"/>
      <w:r>
        <w:t>У</w:t>
      </w:r>
      <w:r>
        <w:t>частва</w:t>
      </w:r>
      <w:proofErr w:type="spellEnd"/>
      <w:r>
        <w:t xml:space="preserve"> в </w:t>
      </w:r>
      <w:proofErr w:type="spellStart"/>
      <w:r>
        <w:t>съгласуването</w:t>
      </w:r>
      <w:proofErr w:type="spellEnd"/>
      <w:r>
        <w:t xml:space="preserve">;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първична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;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оферти</w:t>
      </w:r>
      <w:proofErr w:type="spellEnd"/>
      <w:r>
        <w:t xml:space="preserve"> </w:t>
      </w:r>
      <w:proofErr w:type="spellStart"/>
      <w:r>
        <w:t>оценява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 и </w:t>
      </w:r>
      <w:proofErr w:type="spellStart"/>
      <w:r>
        <w:t>мотива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; </w:t>
      </w:r>
      <w:proofErr w:type="spellStart"/>
      <w:r>
        <w:t>насочва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допълване</w:t>
      </w:r>
      <w:proofErr w:type="spellEnd"/>
      <w:r>
        <w:t xml:space="preserve">, </w:t>
      </w:r>
      <w:proofErr w:type="spellStart"/>
      <w:r>
        <w:t>правна</w:t>
      </w:r>
      <w:proofErr w:type="spellEnd"/>
      <w:r>
        <w:t>/</w:t>
      </w:r>
      <w:proofErr w:type="spellStart"/>
      <w:r>
        <w:t>финансова</w:t>
      </w:r>
      <w:proofErr w:type="spellEnd"/>
      <w:r>
        <w:t>/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, </w:t>
      </w:r>
      <w:proofErr w:type="spellStart"/>
      <w:r>
        <w:t>актуализация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разширен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>.</w:t>
      </w:r>
    </w:p>
    <w:p w14:paraId="6B72F0C6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48 и </w:t>
      </w:r>
      <w:proofErr w:type="spellStart"/>
      <w:r>
        <w:t>чл</w:t>
      </w:r>
      <w:proofErr w:type="spellEnd"/>
      <w:r>
        <w:t xml:space="preserve">. 56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съмнение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раздробяване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; </w:t>
      </w:r>
      <w:proofErr w:type="spellStart"/>
      <w:r>
        <w:t>документира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преценката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прогнозна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>/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приложим</w:t>
      </w:r>
      <w:proofErr w:type="spellEnd"/>
      <w:r>
        <w:t xml:space="preserve"> </w:t>
      </w:r>
      <w:proofErr w:type="spellStart"/>
      <w:r>
        <w:t>контролен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>.</w:t>
      </w:r>
    </w:p>
    <w:p w14:paraId="2EF74BDB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63 и </w:t>
      </w:r>
      <w:proofErr w:type="spellStart"/>
      <w:r>
        <w:t>чл</w:t>
      </w:r>
      <w:proofErr w:type="spellEnd"/>
      <w:r>
        <w:t xml:space="preserve">. 74–77 –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стартиране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приложим</w:t>
      </w:r>
      <w:proofErr w:type="spellEnd"/>
      <w:r>
        <w:t xml:space="preserve">; </w:t>
      </w:r>
      <w:proofErr w:type="spellStart"/>
      <w:r>
        <w:t>документира</w:t>
      </w:r>
      <w:proofErr w:type="spellEnd"/>
      <w:r>
        <w:t xml:space="preserve"> </w:t>
      </w:r>
      <w:proofErr w:type="spellStart"/>
      <w:r>
        <w:t>становището</w:t>
      </w:r>
      <w:proofErr w:type="spellEnd"/>
      <w:r>
        <w:t xml:space="preserve">;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непълноти</w:t>
      </w:r>
      <w:proofErr w:type="spellEnd"/>
      <w:r>
        <w:t xml:space="preserve"> </w:t>
      </w:r>
      <w:proofErr w:type="spellStart"/>
      <w:r>
        <w:t>из</w:t>
      </w:r>
      <w:r>
        <w:t>исква</w:t>
      </w:r>
      <w:proofErr w:type="spellEnd"/>
      <w:r>
        <w:t xml:space="preserve"> </w:t>
      </w:r>
      <w:proofErr w:type="spellStart"/>
      <w:r>
        <w:t>допълване</w:t>
      </w:r>
      <w:proofErr w:type="spellEnd"/>
      <w:r>
        <w:t xml:space="preserve">;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възлагания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праговете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опростен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, а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повишен</w:t>
      </w:r>
      <w:proofErr w:type="spellEnd"/>
      <w:r>
        <w:t xml:space="preserve"> </w:t>
      </w:r>
      <w:proofErr w:type="spellStart"/>
      <w:r>
        <w:t>риск</w:t>
      </w:r>
      <w:proofErr w:type="spellEnd"/>
      <w:r>
        <w:t xml:space="preserve"> – </w:t>
      </w: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>.</w:t>
      </w:r>
    </w:p>
    <w:p w14:paraId="25AEC86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78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на </w:t>
      </w:r>
      <w:proofErr w:type="spellStart"/>
      <w:r>
        <w:t>чл</w:t>
      </w:r>
      <w:proofErr w:type="spellEnd"/>
      <w:r>
        <w:t xml:space="preserve">. 237б ЗОП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специален</w:t>
      </w:r>
      <w:proofErr w:type="spellEnd"/>
      <w:r>
        <w:t xml:space="preserve">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участвал</w:t>
      </w:r>
      <w:proofErr w:type="spellEnd"/>
      <w:r>
        <w:t xml:space="preserve"> в </w:t>
      </w:r>
      <w:proofErr w:type="spellStart"/>
      <w:r>
        <w:t>подготовката</w:t>
      </w:r>
      <w:proofErr w:type="spellEnd"/>
      <w:r>
        <w:t xml:space="preserve"> и </w:t>
      </w:r>
      <w:proofErr w:type="spellStart"/>
      <w:r>
        <w:t>провеждането</w:t>
      </w:r>
      <w:proofErr w:type="spellEnd"/>
      <w:r>
        <w:t xml:space="preserve">; </w:t>
      </w:r>
      <w:proofErr w:type="spellStart"/>
      <w:r>
        <w:t>подписва</w:t>
      </w:r>
      <w:proofErr w:type="spellEnd"/>
      <w:r>
        <w:t xml:space="preserve"> </w:t>
      </w:r>
      <w:proofErr w:type="spellStart"/>
      <w:r>
        <w:t>декларац</w:t>
      </w:r>
      <w:r>
        <w:t>ия</w:t>
      </w:r>
      <w:proofErr w:type="spellEnd"/>
      <w:r>
        <w:t xml:space="preserve">; </w:t>
      </w:r>
      <w:proofErr w:type="spellStart"/>
      <w:r>
        <w:t>приема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; </w:t>
      </w:r>
      <w:proofErr w:type="spellStart"/>
      <w:r>
        <w:t>изготвя</w:t>
      </w:r>
      <w:proofErr w:type="spellEnd"/>
      <w:r>
        <w:t xml:space="preserve"> </w:t>
      </w:r>
      <w:proofErr w:type="spellStart"/>
      <w:r>
        <w:t>доклад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>.</w:t>
      </w:r>
    </w:p>
    <w:p w14:paraId="4BCF00F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84 – </w:t>
      </w:r>
      <w:proofErr w:type="spellStart"/>
      <w:r>
        <w:t>Комплектова</w:t>
      </w:r>
      <w:proofErr w:type="spellEnd"/>
      <w:r>
        <w:t xml:space="preserve"> </w:t>
      </w:r>
      <w:proofErr w:type="spellStart"/>
      <w:r>
        <w:t>контролната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на </w:t>
      </w:r>
      <w:proofErr w:type="spellStart"/>
      <w:r>
        <w:t>досието</w:t>
      </w:r>
      <w:proofErr w:type="spellEnd"/>
      <w:r>
        <w:t xml:space="preserve">, </w:t>
      </w:r>
      <w:proofErr w:type="spellStart"/>
      <w:r>
        <w:t>подпомаган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сътрудника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 е </w:t>
      </w:r>
      <w:proofErr w:type="spellStart"/>
      <w:r>
        <w:t>определен</w:t>
      </w:r>
      <w:proofErr w:type="spellEnd"/>
      <w:r>
        <w:t>.</w:t>
      </w:r>
    </w:p>
    <w:p w14:paraId="75F0C84F" w14:textId="5F6602EA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88–89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теми</w:t>
      </w:r>
      <w:proofErr w:type="spellEnd"/>
      <w:r>
        <w:t>/</w:t>
      </w:r>
      <w:proofErr w:type="spellStart"/>
      <w:r>
        <w:t>обучения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периодичния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и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актуал</w:t>
      </w:r>
      <w:r>
        <w:t>изация</w:t>
      </w:r>
      <w:proofErr w:type="spellEnd"/>
      <w:r>
        <w:t xml:space="preserve"> на </w:t>
      </w:r>
      <w:proofErr w:type="spellStart"/>
      <w:r>
        <w:t>правилата</w:t>
      </w:r>
      <w:proofErr w:type="spellEnd"/>
      <w:r>
        <w:t>/</w:t>
      </w:r>
      <w:proofErr w:type="spellStart"/>
      <w:r>
        <w:t>приложенията</w:t>
      </w:r>
      <w:proofErr w:type="spellEnd"/>
      <w:r>
        <w:t>.</w:t>
      </w:r>
    </w:p>
    <w:p w14:paraId="678AA166" w14:textId="77777777">
      <w:pPr>
        <w:pStyle w:val="ListParagraph"/>
        <w:spacing w:after="0" w:line="360" w:lineRule="auto"/>
        <w:jc w:val="both"/>
      </w:pPr>
    </w:p>
    <w:p w14:paraId="314172C4" w14:textId="1FD09283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lastRenderedPageBreak/>
        <w:t>Срокове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критични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моменти</w:t>
      </w:r>
      <w:proofErr w:type="spellEnd"/>
    </w:p>
    <w:p w14:paraId="36DC8A9E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Общ</w:t>
      </w:r>
      <w:proofErr w:type="spellEnd"/>
      <w:r>
        <w:t xml:space="preserve">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– </w:t>
      </w:r>
      <w:proofErr w:type="spellStart"/>
      <w:r>
        <w:t>Сроковете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прилагат</w:t>
      </w:r>
      <w:proofErr w:type="spellEnd"/>
      <w:r>
        <w:t xml:space="preserve"> по </w:t>
      </w:r>
      <w:proofErr w:type="spellStart"/>
      <w:r>
        <w:t>действащите</w:t>
      </w:r>
      <w:proofErr w:type="spellEnd"/>
      <w:r>
        <w:t xml:space="preserve"> </w:t>
      </w:r>
      <w:proofErr w:type="spellStart"/>
      <w:r>
        <w:t>Вътрешни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;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предложения</w:t>
      </w:r>
      <w:proofErr w:type="spellEnd"/>
      <w:r>
        <w:t xml:space="preserve"> по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поръчки</w:t>
      </w:r>
      <w:proofErr w:type="spellEnd"/>
      <w:r>
        <w:t xml:space="preserve"> </w:t>
      </w:r>
      <w:proofErr w:type="spellStart"/>
      <w:r>
        <w:t>там</w:t>
      </w:r>
      <w:proofErr w:type="spellEnd"/>
      <w:r>
        <w:t xml:space="preserve"> е </w:t>
      </w:r>
      <w:proofErr w:type="spellStart"/>
      <w:r>
        <w:t>предвиден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5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следва</w:t>
      </w:r>
      <w:r>
        <w:t>щия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документацията</w:t>
      </w:r>
      <w:proofErr w:type="spellEnd"/>
      <w:r>
        <w:t xml:space="preserve">, с </w:t>
      </w:r>
      <w:proofErr w:type="spellStart"/>
      <w:r>
        <w:t>удължаване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поискано</w:t>
      </w:r>
      <w:proofErr w:type="spellEnd"/>
      <w:r>
        <w:t xml:space="preserve"> </w:t>
      </w:r>
      <w:proofErr w:type="spellStart"/>
      <w:r>
        <w:t>допълване</w:t>
      </w:r>
      <w:proofErr w:type="spellEnd"/>
      <w:r>
        <w:t>.</w:t>
      </w:r>
    </w:p>
    <w:p w14:paraId="45BE98D4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Специален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 xml:space="preserve">. 237б – </w:t>
      </w:r>
      <w:proofErr w:type="spellStart"/>
      <w:r>
        <w:t>До</w:t>
      </w:r>
      <w:proofErr w:type="spellEnd"/>
      <w:r>
        <w:t xml:space="preserve"> 10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доклада</w:t>
      </w:r>
      <w:proofErr w:type="spellEnd"/>
      <w:r>
        <w:t xml:space="preserve"> на </w:t>
      </w:r>
      <w:proofErr w:type="spellStart"/>
      <w:r>
        <w:t>комисията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 xml:space="preserve">. 103, </w:t>
      </w:r>
      <w:proofErr w:type="spellStart"/>
      <w:r>
        <w:t>ал</w:t>
      </w:r>
      <w:proofErr w:type="spellEnd"/>
      <w:r>
        <w:t xml:space="preserve">. 3 ЗОП </w:t>
      </w:r>
      <w:proofErr w:type="spellStart"/>
      <w:r>
        <w:t>представя</w:t>
      </w:r>
      <w:proofErr w:type="spellEnd"/>
      <w:r>
        <w:t xml:space="preserve"> на </w:t>
      </w:r>
      <w:proofErr w:type="spellStart"/>
      <w:r>
        <w:t>възложителя</w:t>
      </w:r>
      <w:proofErr w:type="spellEnd"/>
      <w:r>
        <w:t xml:space="preserve"> </w:t>
      </w:r>
      <w:proofErr w:type="spellStart"/>
      <w:r>
        <w:t>доклад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резултатите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78, </w:t>
      </w:r>
      <w:proofErr w:type="spellStart"/>
      <w:r>
        <w:t>ал</w:t>
      </w:r>
      <w:proofErr w:type="spellEnd"/>
      <w:r>
        <w:t>. 5.</w:t>
      </w:r>
    </w:p>
    <w:p w14:paraId="3BF9D728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Пр</w:t>
      </w:r>
      <w:r>
        <w:t>еди</w:t>
      </w:r>
      <w:proofErr w:type="spellEnd"/>
      <w:r>
        <w:t xml:space="preserve"> </w:t>
      </w:r>
      <w:proofErr w:type="spellStart"/>
      <w:r>
        <w:t>стартиране</w:t>
      </w:r>
      <w:proofErr w:type="spellEnd"/>
      <w:r>
        <w:t xml:space="preserve"> – </w:t>
      </w:r>
      <w:proofErr w:type="spellStart"/>
      <w:r>
        <w:t>Предварителният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стартиране</w:t>
      </w:r>
      <w:proofErr w:type="spellEnd"/>
      <w:r>
        <w:t xml:space="preserve"> на </w:t>
      </w:r>
      <w:proofErr w:type="spellStart"/>
      <w:r>
        <w:t>възлагането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приложим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63.</w:t>
      </w:r>
    </w:p>
    <w:p w14:paraId="7ABFE0B6" w14:textId="371F0C09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Актуализация</w:t>
      </w:r>
      <w:proofErr w:type="spellEnd"/>
      <w:r>
        <w:t xml:space="preserve"> на </w:t>
      </w:r>
      <w:proofErr w:type="spellStart"/>
      <w:r>
        <w:t>план-график</w:t>
      </w:r>
      <w:proofErr w:type="spellEnd"/>
      <w:r>
        <w:t xml:space="preserve"> – </w:t>
      </w:r>
      <w:proofErr w:type="spellStart"/>
      <w:r>
        <w:t>Проверката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в </w:t>
      </w:r>
      <w:proofErr w:type="spellStart"/>
      <w:r>
        <w:t>процеса</w:t>
      </w:r>
      <w:proofErr w:type="spellEnd"/>
      <w:r>
        <w:t xml:space="preserve"> на </w:t>
      </w:r>
      <w:proofErr w:type="spellStart"/>
      <w:r>
        <w:t>текущата</w:t>
      </w:r>
      <w:proofErr w:type="spellEnd"/>
      <w:r>
        <w:t xml:space="preserve"> </w:t>
      </w:r>
      <w:proofErr w:type="spellStart"/>
      <w:r>
        <w:t>актуализация</w:t>
      </w:r>
      <w:proofErr w:type="spellEnd"/>
      <w:r>
        <w:t xml:space="preserve">,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новата</w:t>
      </w:r>
      <w:proofErr w:type="spellEnd"/>
      <w:r>
        <w:t xml:space="preserve"> </w:t>
      </w:r>
      <w:proofErr w:type="spellStart"/>
      <w:r>
        <w:t>версия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представена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утвърждава</w:t>
      </w:r>
      <w:r>
        <w:t>не</w:t>
      </w:r>
      <w:proofErr w:type="spellEnd"/>
      <w:r>
        <w:t xml:space="preserve"> и </w:t>
      </w:r>
      <w:proofErr w:type="spellStart"/>
      <w:r>
        <w:t>публикуване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31.</w:t>
      </w:r>
    </w:p>
    <w:p w14:paraId="3D1D969A" w14:textId="77777777">
      <w:pPr>
        <w:pStyle w:val="ListParagraph"/>
        <w:spacing w:after="0" w:line="360" w:lineRule="auto"/>
        <w:jc w:val="both"/>
      </w:pPr>
    </w:p>
    <w:p w14:paraId="2E1C9563" w14:textId="2D723B6D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Граници</w:t>
      </w:r>
      <w:proofErr w:type="spellEnd"/>
      <w:r>
        <w:rPr>
          <w:u w:val="single"/>
        </w:rPr>
        <w:t xml:space="preserve"> на </w:t>
      </w:r>
      <w:proofErr w:type="spellStart"/>
      <w:r>
        <w:rPr>
          <w:u w:val="single"/>
        </w:rPr>
        <w:t>компетентността</w:t>
      </w:r>
      <w:proofErr w:type="spellEnd"/>
      <w:r>
        <w:rPr>
          <w:u w:val="single"/>
        </w:rPr>
        <w:t xml:space="preserve"> / </w:t>
      </w:r>
      <w:proofErr w:type="spellStart"/>
      <w:r>
        <w:rPr>
          <w:u w:val="single"/>
        </w:rPr>
        <w:t>важни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ограничения</w:t>
      </w:r>
      <w:proofErr w:type="spellEnd"/>
    </w:p>
    <w:p w14:paraId="199BC6C4" w14:textId="77777777">
      <w:pPr>
        <w:spacing w:after="0" w:line="360" w:lineRule="auto"/>
        <w:ind w:firstLine="426"/>
        <w:contextualSpacing/>
        <w:jc w:val="both"/>
      </w:pPr>
      <w:proofErr w:type="spellStart"/>
      <w:r>
        <w:t>Не</w:t>
      </w:r>
      <w:proofErr w:type="spellEnd"/>
      <w:r>
        <w:t xml:space="preserve"> е </w:t>
      </w:r>
      <w:proofErr w:type="spellStart"/>
      <w:r>
        <w:t>оперативен</w:t>
      </w:r>
      <w:proofErr w:type="spellEnd"/>
      <w:r>
        <w:t xml:space="preserve"> </w:t>
      </w:r>
      <w:proofErr w:type="spellStart"/>
      <w:r>
        <w:t>изпълнител</w:t>
      </w:r>
      <w:proofErr w:type="spellEnd"/>
      <w:r>
        <w:t xml:space="preserve"> на </w:t>
      </w:r>
      <w:proofErr w:type="spellStart"/>
      <w:r>
        <w:t>обществените</w:t>
      </w:r>
      <w:proofErr w:type="spellEnd"/>
      <w:r>
        <w:t xml:space="preserve"> </w:t>
      </w:r>
      <w:proofErr w:type="spellStart"/>
      <w:r>
        <w:t>поръчки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изготвя</w:t>
      </w:r>
      <w:proofErr w:type="spellEnd"/>
      <w:r>
        <w:t xml:space="preserve">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спецификации</w:t>
      </w:r>
      <w:proofErr w:type="spellEnd"/>
      <w:r>
        <w:t xml:space="preserve">, КСС, </w:t>
      </w:r>
      <w:proofErr w:type="spellStart"/>
      <w:r>
        <w:t>задания</w:t>
      </w:r>
      <w:proofErr w:type="spellEnd"/>
      <w:r>
        <w:t xml:space="preserve">, </w:t>
      </w:r>
      <w:proofErr w:type="spellStart"/>
      <w:r>
        <w:t>проектни</w:t>
      </w:r>
      <w:proofErr w:type="spellEnd"/>
      <w:r>
        <w:t xml:space="preserve"> </w:t>
      </w:r>
      <w:proofErr w:type="spellStart"/>
      <w:r>
        <w:t>бюджети</w:t>
      </w:r>
      <w:proofErr w:type="spellEnd"/>
      <w:r>
        <w:t xml:space="preserve">, </w:t>
      </w:r>
      <w:proofErr w:type="spellStart"/>
      <w:r>
        <w:t>методики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документации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методическо</w:t>
      </w:r>
      <w:proofErr w:type="spellEnd"/>
      <w:r>
        <w:t xml:space="preserve"> </w:t>
      </w:r>
      <w:proofErr w:type="spellStart"/>
      <w:r>
        <w:t>ст</w:t>
      </w:r>
      <w:r>
        <w:t>ановище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компетентността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14, </w:t>
      </w:r>
      <w:proofErr w:type="spellStart"/>
      <w:r>
        <w:t>ал</w:t>
      </w:r>
      <w:proofErr w:type="spellEnd"/>
      <w:r>
        <w:t>. 3–4.</w:t>
      </w:r>
    </w:p>
    <w:p w14:paraId="082511D7" w14:textId="6C7F37EB">
      <w:pPr>
        <w:spacing w:after="0" w:line="360" w:lineRule="auto"/>
        <w:ind w:firstLine="426"/>
        <w:contextualSpacing/>
        <w:jc w:val="both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 xml:space="preserve">. 237б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участвал</w:t>
      </w:r>
      <w:proofErr w:type="spellEnd"/>
      <w:r>
        <w:t xml:space="preserve"> в </w:t>
      </w:r>
      <w:proofErr w:type="spellStart"/>
      <w:r>
        <w:t>подготовката</w:t>
      </w:r>
      <w:proofErr w:type="spellEnd"/>
      <w:r>
        <w:t xml:space="preserve"> и </w:t>
      </w:r>
      <w:proofErr w:type="spellStart"/>
      <w:r>
        <w:t>провеждането</w:t>
      </w:r>
      <w:proofErr w:type="spellEnd"/>
      <w:r>
        <w:t xml:space="preserve"> на </w:t>
      </w:r>
      <w:proofErr w:type="spellStart"/>
      <w:r>
        <w:t>процедурата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14 и </w:t>
      </w:r>
      <w:proofErr w:type="spellStart"/>
      <w:r>
        <w:t>чл</w:t>
      </w:r>
      <w:proofErr w:type="spellEnd"/>
      <w:r>
        <w:t>. 78.</w:t>
      </w:r>
    </w:p>
    <w:p w14:paraId="67912C5A" w14:textId="77777777">
      <w:pPr>
        <w:spacing w:after="0" w:line="360" w:lineRule="auto"/>
        <w:ind w:firstLine="426"/>
        <w:contextualSpacing/>
        <w:jc w:val="both"/>
      </w:pPr>
    </w:p>
    <w:p w14:paraId="112A2745" w14:textId="4CF10FA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Практическо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правило</w:t>
      </w:r>
      <w:proofErr w:type="spellEnd"/>
    </w:p>
    <w:p w14:paraId="19314475" w14:textId="77777777">
      <w:pPr>
        <w:spacing w:after="0" w:line="360" w:lineRule="auto"/>
        <w:ind w:firstLine="426"/>
        <w:contextualSpacing/>
        <w:jc w:val="both"/>
      </w:pPr>
      <w:proofErr w:type="spellStart"/>
      <w:r>
        <w:t>Действията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функционалната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</w:t>
      </w:r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проследима</w:t>
      </w:r>
      <w:proofErr w:type="spellEnd"/>
      <w:r>
        <w:t xml:space="preserve"> </w:t>
      </w:r>
      <w:proofErr w:type="spellStart"/>
      <w:r>
        <w:t>контролна</w:t>
      </w:r>
      <w:proofErr w:type="spellEnd"/>
      <w:r>
        <w:t xml:space="preserve"> </w:t>
      </w:r>
      <w:proofErr w:type="spellStart"/>
      <w:r>
        <w:t>следа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в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фиксиран</w:t>
      </w:r>
      <w:proofErr w:type="spellEnd"/>
      <w:r>
        <w:t xml:space="preserve"> </w:t>
      </w:r>
      <w:proofErr w:type="spellStart"/>
      <w:r>
        <w:t>календарен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по ЗОП/ППЗОП, </w:t>
      </w:r>
      <w:proofErr w:type="spellStart"/>
      <w:r>
        <w:t>заповедта</w:t>
      </w:r>
      <w:proofErr w:type="spellEnd"/>
      <w:r>
        <w:t xml:space="preserve"> на </w:t>
      </w:r>
      <w:proofErr w:type="spellStart"/>
      <w:r>
        <w:t>Ректора</w:t>
      </w:r>
      <w:proofErr w:type="spellEnd"/>
      <w:r>
        <w:t xml:space="preserve">, </w:t>
      </w:r>
      <w:proofErr w:type="spellStart"/>
      <w:r>
        <w:t>проектния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относим</w:t>
      </w:r>
      <w:proofErr w:type="spellEnd"/>
      <w:r>
        <w:t xml:space="preserve"> </w:t>
      </w:r>
      <w:proofErr w:type="spellStart"/>
      <w:r>
        <w:t>вътрешен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>.</w:t>
      </w:r>
    </w:p>
    <w:p w14:paraId="5A230230" w14:textId="77777777">
      <w:pPr>
        <w:spacing w:after="0" w:line="360" w:lineRule="auto"/>
        <w:contextualSpacing/>
        <w:jc w:val="both"/>
      </w:pPr>
    </w:p>
    <w:p w14:paraId="121BED6F" w14:textId="18679DF2">
      <w:pPr>
        <w:spacing w:after="0" w:line="360" w:lineRule="auto"/>
        <w:contextualSpacing/>
        <w:jc w:val="both"/>
        <w:rPr>
          <w:i/>
          <w:iCs/>
        </w:rPr>
      </w:pPr>
      <w:proofErr w:type="spellStart"/>
      <w:r>
        <w:rPr>
          <w:i/>
          <w:iCs/>
        </w:rPr>
        <w:t>Забележка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Работната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карта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помощен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характер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заменя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>
        <w:rPr>
          <w:i/>
          <w:iCs/>
        </w:rPr>
        <w:t xml:space="preserve">, ЗОП, ППЗОП и </w:t>
      </w:r>
      <w:proofErr w:type="spellStart"/>
      <w:r>
        <w:rPr>
          <w:i/>
          <w:iCs/>
        </w:rPr>
        <w:t>другите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приложими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актове</w:t>
      </w:r>
      <w:proofErr w:type="spellEnd"/>
      <w:r>
        <w:rPr>
          <w:i/>
          <w:iCs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435C3" w14:textId="77777777">
      <w:pPr>
        <w:spacing w:after="0" w:line="240" w:lineRule="auto"/>
      </w:pPr>
      <w:r>
        <w:separator/>
      </w:r>
    </w:p>
  </w:endnote>
  <w:endnote w:type="continuationSeparator" w:id="0">
    <w:p w14:paraId="7BD77CE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456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47B44F" w14:textId="3D0833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E3E7E3" w14:textId="38197F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FBD4B" w14:textId="77777777">
      <w:pPr>
        <w:spacing w:after="0" w:line="240" w:lineRule="auto"/>
      </w:pPr>
      <w:r>
        <w:separator/>
      </w:r>
    </w:p>
  </w:footnote>
  <w:footnote w:type="continuationSeparator" w:id="0">
    <w:p w14:paraId="16A8D77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7495" w14:textId="2CC82860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0216DB17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5D0B483A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41DFA433" wp14:editId="3BAAFDC4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14DEB995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3F823ACF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5AEDCE78" w14:textId="07ADACBB">
    <w:pPr>
      <w:pStyle w:val="Header"/>
    </w:pPr>
  </w:p>
  <w:p w14:paraId="6BD4B5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97235E"/>
    <w:multiLevelType w:val="hybridMultilevel"/>
    <w:tmpl w:val="ADE23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BE1388"/>
    <w:multiLevelType w:val="hybridMultilevel"/>
    <w:tmpl w:val="EF288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F75C0"/>
    <w:multiLevelType w:val="hybridMultilevel"/>
    <w:tmpl w:val="06AC3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3528"/>
    <w:rsid w:val="00A16345"/>
    <w:rsid w:val="00A47376"/>
    <w:rsid w:val="00AA1D8D"/>
    <w:rsid w:val="00B47730"/>
    <w:rsid w:val="00CB0664"/>
    <w:rsid w:val="00EA7A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B5FB2"/>
  <w14:defaultImageDpi w14:val="300"/>
  <w15:docId w15:val="{4B906889-B02C-4AB1-A3ED-6C4D94211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2013-12-23T23:15:00Z</dcterms:created>
  <dcterms:modified xsi:type="dcterms:W3CDTF">2026-08-24T12:50:00Z</dcterms:modified>
  <cp:category/>
</cp:coreProperties>
</file>